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7EBD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/>
          <w:noProof/>
        </w:rPr>
      </w:pPr>
      <w:bookmarkStart w:id="0" w:name="_GoBack"/>
      <w:bookmarkEnd w:id="0"/>
      <w:r w:rsidRPr="00E23316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340E81EE" wp14:editId="2B9B6892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316">
        <w:rPr>
          <w:rFonts w:ascii="Cambria" w:hAnsi="Cambria"/>
          <w:noProof/>
        </w:rPr>
        <w:t xml:space="preserve"> </w:t>
      </w:r>
    </w:p>
    <w:p w14:paraId="63B0E250" w14:textId="77777777" w:rsidR="00E23316" w:rsidRPr="00E23316" w:rsidRDefault="00E23316" w:rsidP="00E23316">
      <w:pPr>
        <w:spacing w:after="0" w:line="240" w:lineRule="auto"/>
        <w:rPr>
          <w:rFonts w:ascii="Cambria" w:hAnsi="Cambria"/>
          <w:sz w:val="10"/>
        </w:rPr>
      </w:pPr>
    </w:p>
    <w:p w14:paraId="13E7061C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  <w:r w:rsidRPr="00E23316">
        <w:rPr>
          <w:rFonts w:ascii="Cambria" w:hAnsi="Cambria" w:cs="Tunga"/>
          <w:b/>
          <w:sz w:val="24"/>
          <w:szCs w:val="24"/>
        </w:rPr>
        <w:t>Associated Students of</w:t>
      </w:r>
    </w:p>
    <w:p w14:paraId="20E21AFE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  <w:r w:rsidRPr="00E23316">
        <w:rPr>
          <w:rFonts w:ascii="Cambria" w:hAnsi="Cambria" w:cs="Tunga"/>
          <w:b/>
          <w:sz w:val="24"/>
          <w:szCs w:val="24"/>
        </w:rPr>
        <w:t>Washington State University Tri-Cities</w:t>
      </w:r>
    </w:p>
    <w:p w14:paraId="1D324C4E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</w:p>
    <w:p w14:paraId="2DA6117F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rPr>
          <w:rFonts w:ascii="Cambria" w:hAnsi="Cambria" w:cs="Tunga"/>
          <w:sz w:val="8"/>
          <w:szCs w:val="24"/>
        </w:rPr>
      </w:pPr>
    </w:p>
    <w:p w14:paraId="56FA01B6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b/>
          <w:sz w:val="24"/>
          <w:szCs w:val="24"/>
        </w:rPr>
      </w:pPr>
      <w:r w:rsidRPr="00E23316">
        <w:rPr>
          <w:rFonts w:ascii="Cambria" w:hAnsi="Cambria" w:cs="Euphemia UCAS"/>
          <w:b/>
          <w:sz w:val="24"/>
          <w:szCs w:val="24"/>
        </w:rPr>
        <w:t>Senate Meeting</w:t>
      </w:r>
    </w:p>
    <w:p w14:paraId="50209562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b/>
          <w:sz w:val="24"/>
          <w:szCs w:val="24"/>
        </w:rPr>
      </w:pPr>
    </w:p>
    <w:p w14:paraId="0D0FAA85" w14:textId="2B88C346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sz w:val="24"/>
          <w:szCs w:val="24"/>
        </w:rPr>
      </w:pPr>
      <w:r w:rsidRPr="00E23316">
        <w:rPr>
          <w:rFonts w:ascii="Cambria" w:hAnsi="Cambria" w:cs="Euphemia UCAS"/>
          <w:sz w:val="24"/>
          <w:szCs w:val="24"/>
        </w:rPr>
        <w:t>August 15</w:t>
      </w:r>
      <w:r w:rsidRPr="00E23316">
        <w:rPr>
          <w:rFonts w:ascii="Cambria" w:hAnsi="Cambria" w:cs="Euphemia UCAS"/>
          <w:sz w:val="24"/>
          <w:szCs w:val="24"/>
          <w:vertAlign w:val="superscript"/>
        </w:rPr>
        <w:t>th</w:t>
      </w:r>
      <w:r w:rsidRPr="00E23316">
        <w:rPr>
          <w:rFonts w:ascii="Cambria" w:hAnsi="Cambria" w:cs="Euphemia UCAS"/>
          <w:sz w:val="24"/>
          <w:szCs w:val="24"/>
        </w:rPr>
        <w:t xml:space="preserve"> 2018 | 10:15-10:45AM</w:t>
      </w:r>
    </w:p>
    <w:p w14:paraId="2D0D6298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sz w:val="24"/>
          <w:szCs w:val="24"/>
        </w:rPr>
      </w:pPr>
      <w:r w:rsidRPr="00E23316">
        <w:rPr>
          <w:rFonts w:ascii="Cambria" w:hAnsi="Cambria" w:cs="Euphemia UCAS"/>
          <w:sz w:val="24"/>
          <w:szCs w:val="24"/>
        </w:rPr>
        <w:t>SUB 120N</w:t>
      </w:r>
    </w:p>
    <w:p w14:paraId="758C367C" w14:textId="77777777" w:rsidR="00E23316" w:rsidRPr="00E23316" w:rsidRDefault="00E23316" w:rsidP="00E23316">
      <w:pPr>
        <w:spacing w:line="480" w:lineRule="auto"/>
        <w:rPr>
          <w:rFonts w:ascii="Cambria" w:hAnsi="Cambria"/>
          <w:b/>
        </w:rPr>
      </w:pPr>
    </w:p>
    <w:p w14:paraId="1F132803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Introductions</w:t>
      </w:r>
    </w:p>
    <w:p w14:paraId="3CF2C365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Additions, Deletions, and/or Clarifications to the Agenda</w:t>
      </w:r>
    </w:p>
    <w:p w14:paraId="483EDE65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Reading and Approval of Minutes</w:t>
      </w:r>
    </w:p>
    <w:p w14:paraId="2EE6A754" w14:textId="56D9BFFB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July Minutes</w:t>
      </w:r>
    </w:p>
    <w:p w14:paraId="61AE04CD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Unfinished Business</w:t>
      </w:r>
    </w:p>
    <w:p w14:paraId="6BFB0AA8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New Business</w:t>
      </w:r>
    </w:p>
    <w:p w14:paraId="423D06EC" w14:textId="141A0E6F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Confirmation Hearings</w:t>
      </w:r>
    </w:p>
    <w:p w14:paraId="46A87D55" w14:textId="45420819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Graphic Designer</w:t>
      </w:r>
    </w:p>
    <w:p w14:paraId="113D7529" w14:textId="323D8E57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Finance Manager</w:t>
      </w:r>
    </w:p>
    <w:p w14:paraId="7E8A7A57" w14:textId="0700B138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Director of Diversity Affairs</w:t>
      </w:r>
    </w:p>
    <w:p w14:paraId="409B6B6A" w14:textId="14130AD7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Selection Hearing</w:t>
      </w:r>
    </w:p>
    <w:p w14:paraId="3993A81C" w14:textId="5F7C1BF2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University Senator</w:t>
      </w:r>
    </w:p>
    <w:p w14:paraId="3748F73E" w14:textId="13C6C7D6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Approve Election Calendar</w:t>
      </w:r>
    </w:p>
    <w:p w14:paraId="4BED190F" w14:textId="66EA7578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Title IX Resolution</w:t>
      </w:r>
    </w:p>
    <w:p w14:paraId="4BA95E13" w14:textId="334FFA0D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By-Law Bill #9</w:t>
      </w:r>
    </w:p>
    <w:p w14:paraId="3A3F716A" w14:textId="1E388816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Executive Updates</w:t>
      </w:r>
    </w:p>
    <w:p w14:paraId="79C972C7" w14:textId="10333CA8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Committee Updates</w:t>
      </w:r>
    </w:p>
    <w:p w14:paraId="18AAC563" w14:textId="482F949E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Academic Building Committee</w:t>
      </w:r>
    </w:p>
    <w:p w14:paraId="646556D9" w14:textId="0EB375F6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Governance Board</w:t>
      </w:r>
    </w:p>
    <w:p w14:paraId="15C12314" w14:textId="508DA145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lastRenderedPageBreak/>
        <w:t>Title IX/Housing Committee</w:t>
      </w:r>
    </w:p>
    <w:p w14:paraId="6470B0E7" w14:textId="6F3103BA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5 Year Plan Presentation</w:t>
      </w:r>
    </w:p>
    <w:p w14:paraId="4668E64A" w14:textId="136C3EC3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Senate Updates</w:t>
      </w:r>
    </w:p>
    <w:p w14:paraId="3AB071A4" w14:textId="370A0F8E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Director Updates</w:t>
      </w:r>
    </w:p>
    <w:p w14:paraId="180380DF" w14:textId="73FB6158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Staff Updates</w:t>
      </w:r>
    </w:p>
    <w:p w14:paraId="26078F83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Advisor Updates</w:t>
      </w:r>
    </w:p>
    <w:p w14:paraId="0B194D04" w14:textId="77777777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Some Updates Maybe</w:t>
      </w:r>
    </w:p>
    <w:p w14:paraId="64AC3D4F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Open Forum &amp; Announcements</w:t>
      </w:r>
    </w:p>
    <w:p w14:paraId="3EB8FC01" w14:textId="77777777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 xml:space="preserve">Submit Office Hours and Bio’s </w:t>
      </w:r>
    </w:p>
    <w:p w14:paraId="59A89950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Adjournment</w:t>
      </w:r>
    </w:p>
    <w:p w14:paraId="10E1BDA2" w14:textId="77777777" w:rsidR="00E23316" w:rsidRPr="00E23316" w:rsidRDefault="00E23316">
      <w:pPr>
        <w:rPr>
          <w:rFonts w:ascii="Cambria" w:hAnsi="Cambria"/>
        </w:rPr>
      </w:pPr>
    </w:p>
    <w:sectPr w:rsidR="00E23316" w:rsidRPr="00E2331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6"/>
    <w:rsid w:val="005E1A00"/>
    <w:rsid w:val="00A61B53"/>
    <w:rsid w:val="00E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0F643"/>
  <w15:chartTrackingRefBased/>
  <w15:docId w15:val="{AC61FBA6-37F0-3142-8350-D18DCCF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3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Kresse, Savanna Nicole</dc:creator>
  <cp:keywords/>
  <dc:description/>
  <cp:lastModifiedBy>Remy Plate</cp:lastModifiedBy>
  <cp:revision>2</cp:revision>
  <dcterms:created xsi:type="dcterms:W3CDTF">2018-08-15T22:37:00Z</dcterms:created>
  <dcterms:modified xsi:type="dcterms:W3CDTF">2018-08-15T22:37:00Z</dcterms:modified>
</cp:coreProperties>
</file>