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C38A" w14:textId="72A93917" w:rsidR="00586B1E" w:rsidRPr="00297C44" w:rsidRDefault="00144D8D" w:rsidP="00542BD0">
      <w:pPr>
        <w:spacing w:line="276" w:lineRule="auto"/>
        <w:jc w:val="center"/>
        <w:outlineLvl w:val="0"/>
        <w:rPr>
          <w:rFonts w:ascii="Cambria" w:hAnsi="Cambria"/>
          <w:b/>
        </w:rPr>
      </w:pPr>
      <w:r w:rsidRPr="00297C44">
        <w:rPr>
          <w:rFonts w:ascii="Cambria" w:hAnsi="Cambria"/>
          <w:b/>
        </w:rPr>
        <w:t>Memorandum of Understanding</w:t>
      </w:r>
    </w:p>
    <w:p w14:paraId="610027B5" w14:textId="5FAFDD60" w:rsidR="00144D8D" w:rsidRPr="00297C44" w:rsidRDefault="00160DCF" w:rsidP="00542BD0">
      <w:pPr>
        <w:spacing w:line="276" w:lineRule="auto"/>
        <w:jc w:val="center"/>
        <w:outlineLvl w:val="0"/>
        <w:rPr>
          <w:rFonts w:ascii="Cambria" w:hAnsi="Cambria"/>
          <w:b/>
        </w:rPr>
      </w:pPr>
      <w:r>
        <w:rPr>
          <w:rFonts w:ascii="Cambria" w:hAnsi="Cambria"/>
          <w:b/>
        </w:rPr>
        <w:t>b</w:t>
      </w:r>
      <w:r w:rsidR="00144D8D" w:rsidRPr="00297C44">
        <w:rPr>
          <w:rFonts w:ascii="Cambria" w:hAnsi="Cambria"/>
          <w:b/>
        </w:rPr>
        <w:t>etween</w:t>
      </w:r>
      <w:r>
        <w:rPr>
          <w:rFonts w:ascii="Cambria" w:hAnsi="Cambria"/>
          <w:b/>
        </w:rPr>
        <w:t xml:space="preserve"> the</w:t>
      </w:r>
    </w:p>
    <w:p w14:paraId="38280C40" w14:textId="694D9D09" w:rsidR="00144D8D" w:rsidRPr="00297C44" w:rsidRDefault="00144D8D" w:rsidP="00542BD0">
      <w:pPr>
        <w:spacing w:line="276" w:lineRule="auto"/>
        <w:jc w:val="center"/>
        <w:outlineLvl w:val="0"/>
        <w:rPr>
          <w:rFonts w:ascii="Cambria" w:hAnsi="Cambria"/>
          <w:b/>
        </w:rPr>
      </w:pPr>
      <w:r w:rsidRPr="00297C44">
        <w:rPr>
          <w:rFonts w:ascii="Cambria" w:hAnsi="Cambria"/>
          <w:b/>
        </w:rPr>
        <w:t>Associated Students of Washington State University Tri-Cities</w:t>
      </w:r>
    </w:p>
    <w:p w14:paraId="0E73B1C0" w14:textId="600A2FDC" w:rsidR="00144D8D" w:rsidRPr="00297C44" w:rsidRDefault="00144D8D" w:rsidP="00542BD0">
      <w:pPr>
        <w:spacing w:line="276" w:lineRule="auto"/>
        <w:jc w:val="center"/>
        <w:outlineLvl w:val="0"/>
        <w:rPr>
          <w:rFonts w:ascii="Cambria" w:hAnsi="Cambria"/>
          <w:b/>
        </w:rPr>
      </w:pPr>
      <w:r w:rsidRPr="00297C44">
        <w:rPr>
          <w:rFonts w:ascii="Cambria" w:hAnsi="Cambria"/>
          <w:b/>
        </w:rPr>
        <w:t>and</w:t>
      </w:r>
    </w:p>
    <w:p w14:paraId="2C10CA69" w14:textId="6240870D" w:rsidR="00144D8D" w:rsidRPr="00297C44" w:rsidRDefault="00144D8D" w:rsidP="00542BD0">
      <w:pPr>
        <w:spacing w:line="276" w:lineRule="auto"/>
        <w:jc w:val="center"/>
        <w:outlineLvl w:val="0"/>
        <w:rPr>
          <w:rFonts w:ascii="Cambria" w:hAnsi="Cambria"/>
          <w:b/>
        </w:rPr>
      </w:pPr>
      <w:r w:rsidRPr="00297C44">
        <w:rPr>
          <w:rFonts w:ascii="Cambria" w:hAnsi="Cambria"/>
          <w:b/>
        </w:rPr>
        <w:t>Washington State University Tri-Cities</w:t>
      </w:r>
    </w:p>
    <w:p w14:paraId="6089EC17" w14:textId="5F0A1DA8" w:rsidR="00144D8D" w:rsidRPr="00297C44" w:rsidRDefault="00144D8D" w:rsidP="00542BD0">
      <w:pPr>
        <w:spacing w:line="276" w:lineRule="auto"/>
        <w:jc w:val="center"/>
        <w:outlineLvl w:val="0"/>
        <w:rPr>
          <w:rFonts w:ascii="Cambria" w:hAnsi="Cambria"/>
          <w:b/>
        </w:rPr>
      </w:pPr>
      <w:r w:rsidRPr="00297C44">
        <w:rPr>
          <w:rFonts w:ascii="Cambria" w:hAnsi="Cambria"/>
          <w:b/>
        </w:rPr>
        <w:t>on the</w:t>
      </w:r>
    </w:p>
    <w:p w14:paraId="64C0EEE8" w14:textId="7A23CCE0" w:rsidR="00144D8D" w:rsidRPr="00482BEA" w:rsidRDefault="003A2029" w:rsidP="00482BEA">
      <w:pPr>
        <w:spacing w:line="276" w:lineRule="auto"/>
        <w:jc w:val="center"/>
        <w:outlineLvl w:val="0"/>
        <w:rPr>
          <w:rFonts w:ascii="Cambria" w:hAnsi="Cambria"/>
          <w:b/>
        </w:rPr>
      </w:pPr>
      <w:r>
        <w:rPr>
          <w:rFonts w:ascii="Cambria" w:hAnsi="Cambria"/>
          <w:b/>
        </w:rPr>
        <w:t>Safety and Transportation</w:t>
      </w:r>
      <w:r w:rsidR="00144D8D" w:rsidRPr="00297C44">
        <w:rPr>
          <w:rFonts w:ascii="Cambria" w:hAnsi="Cambria"/>
          <w:b/>
        </w:rPr>
        <w:t xml:space="preserve"> Comprehensive Student Fee</w:t>
      </w:r>
    </w:p>
    <w:p w14:paraId="684BDF02" w14:textId="77777777" w:rsidR="00542BD0" w:rsidRPr="00297C44" w:rsidRDefault="00542BD0" w:rsidP="00542BD0">
      <w:pPr>
        <w:spacing w:line="276" w:lineRule="auto"/>
        <w:outlineLvl w:val="0"/>
        <w:rPr>
          <w:rFonts w:ascii="Cambria" w:hAnsi="Cambria"/>
        </w:rPr>
      </w:pPr>
    </w:p>
    <w:p w14:paraId="1800F6BF" w14:textId="4E50EAE7" w:rsidR="00144D8D" w:rsidRPr="00297C44" w:rsidRDefault="00144D8D" w:rsidP="00542BD0">
      <w:pPr>
        <w:spacing w:line="276" w:lineRule="auto"/>
        <w:outlineLvl w:val="0"/>
        <w:rPr>
          <w:rFonts w:ascii="Cambria" w:hAnsi="Cambria"/>
          <w:b/>
          <w:i/>
        </w:rPr>
      </w:pPr>
      <w:r w:rsidRPr="00297C44">
        <w:rPr>
          <w:rFonts w:ascii="Cambria" w:hAnsi="Cambria"/>
          <w:b/>
          <w:i/>
        </w:rPr>
        <w:t>ARTICLE I – PARTIES AND PURPOSE</w:t>
      </w:r>
    </w:p>
    <w:p w14:paraId="11507F28" w14:textId="582ACFD6" w:rsidR="00144D8D" w:rsidRPr="00297C44" w:rsidRDefault="00144D8D" w:rsidP="00542BD0">
      <w:pPr>
        <w:spacing w:line="276" w:lineRule="auto"/>
        <w:outlineLvl w:val="0"/>
        <w:rPr>
          <w:rFonts w:ascii="Cambria" w:hAnsi="Cambria"/>
        </w:rPr>
      </w:pPr>
    </w:p>
    <w:p w14:paraId="46294E88" w14:textId="022845F6" w:rsidR="00144D8D" w:rsidRDefault="00144D8D" w:rsidP="00542BD0">
      <w:pPr>
        <w:spacing w:line="276" w:lineRule="auto"/>
        <w:outlineLvl w:val="0"/>
        <w:rPr>
          <w:rFonts w:ascii="Cambria" w:hAnsi="Cambria"/>
        </w:rPr>
      </w:pPr>
      <w:r w:rsidRPr="00297C44">
        <w:rPr>
          <w:rFonts w:ascii="Cambria" w:hAnsi="Cambria"/>
        </w:rPr>
        <w:t>The Associated Students of Washington State University Tri-Cities (</w:t>
      </w:r>
      <w:r w:rsidR="00022419">
        <w:rPr>
          <w:rFonts w:ascii="Cambria" w:hAnsi="Cambria"/>
        </w:rPr>
        <w:t>“</w:t>
      </w:r>
      <w:r w:rsidRPr="00297C44">
        <w:rPr>
          <w:rFonts w:ascii="Cambria" w:hAnsi="Cambria"/>
        </w:rPr>
        <w:t>ASWSUTC</w:t>
      </w:r>
      <w:r w:rsidR="00022419">
        <w:rPr>
          <w:rFonts w:ascii="Cambria" w:hAnsi="Cambria"/>
        </w:rPr>
        <w:t>”</w:t>
      </w:r>
      <w:r w:rsidRPr="00297C44">
        <w:rPr>
          <w:rFonts w:ascii="Cambria" w:hAnsi="Cambria"/>
        </w:rPr>
        <w:t>) and Washington State University Tri-Cities (</w:t>
      </w:r>
      <w:r w:rsidR="00022419">
        <w:rPr>
          <w:rFonts w:ascii="Cambria" w:hAnsi="Cambria"/>
        </w:rPr>
        <w:t>“</w:t>
      </w:r>
      <w:r w:rsidRPr="00297C44">
        <w:rPr>
          <w:rFonts w:ascii="Cambria" w:hAnsi="Cambria"/>
        </w:rPr>
        <w:t>WSU Tri-Cities</w:t>
      </w:r>
      <w:r w:rsidR="00022419">
        <w:rPr>
          <w:rFonts w:ascii="Cambria" w:hAnsi="Cambria"/>
        </w:rPr>
        <w:t>”</w:t>
      </w:r>
      <w:r w:rsidRPr="00297C44">
        <w:rPr>
          <w:rFonts w:ascii="Cambria" w:hAnsi="Cambria"/>
        </w:rPr>
        <w:t>) enter into this Memorandum of Understanding (</w:t>
      </w:r>
      <w:r w:rsidR="00022419">
        <w:rPr>
          <w:rFonts w:ascii="Cambria" w:hAnsi="Cambria"/>
        </w:rPr>
        <w:t>“</w:t>
      </w:r>
      <w:r w:rsidRPr="00297C44">
        <w:rPr>
          <w:rFonts w:ascii="Cambria" w:hAnsi="Cambria"/>
        </w:rPr>
        <w:t>MOU</w:t>
      </w:r>
      <w:r w:rsidR="00022419">
        <w:rPr>
          <w:rFonts w:ascii="Cambria" w:hAnsi="Cambria"/>
        </w:rPr>
        <w:t>”</w:t>
      </w:r>
      <w:r w:rsidRPr="00297C44">
        <w:rPr>
          <w:rFonts w:ascii="Cambria" w:hAnsi="Cambria"/>
        </w:rPr>
        <w:t>) in order to establish a</w:t>
      </w:r>
      <w:r w:rsidR="00442B6E">
        <w:rPr>
          <w:rFonts w:ascii="Cambria" w:hAnsi="Cambria"/>
        </w:rPr>
        <w:t xml:space="preserve"> </w:t>
      </w:r>
      <w:r w:rsidR="00E92699">
        <w:rPr>
          <w:rFonts w:ascii="Cambria" w:hAnsi="Cambria"/>
        </w:rPr>
        <w:t>S</w:t>
      </w:r>
      <w:r w:rsidR="00442B6E">
        <w:rPr>
          <w:rFonts w:ascii="Cambria" w:hAnsi="Cambria"/>
        </w:rPr>
        <w:t xml:space="preserve">afety and </w:t>
      </w:r>
      <w:r w:rsidR="00E92699">
        <w:rPr>
          <w:rFonts w:ascii="Cambria" w:hAnsi="Cambria"/>
        </w:rPr>
        <w:t>T</w:t>
      </w:r>
      <w:r w:rsidR="00442B6E">
        <w:rPr>
          <w:rFonts w:ascii="Cambria" w:hAnsi="Cambria"/>
        </w:rPr>
        <w:t xml:space="preserve">ransportation </w:t>
      </w:r>
      <w:r w:rsidR="00AC6D13">
        <w:rPr>
          <w:rFonts w:ascii="Cambria" w:hAnsi="Cambria"/>
        </w:rPr>
        <w:t xml:space="preserve">Comprehensive </w:t>
      </w:r>
      <w:r w:rsidR="00E92699">
        <w:rPr>
          <w:rFonts w:ascii="Cambria" w:hAnsi="Cambria"/>
        </w:rPr>
        <w:t>S</w:t>
      </w:r>
      <w:r w:rsidR="00442B6E">
        <w:rPr>
          <w:rFonts w:ascii="Cambria" w:hAnsi="Cambria"/>
        </w:rPr>
        <w:t xml:space="preserve">tudent </w:t>
      </w:r>
      <w:r w:rsidR="00E92699">
        <w:rPr>
          <w:rFonts w:ascii="Cambria" w:hAnsi="Cambria"/>
        </w:rPr>
        <w:t>F</w:t>
      </w:r>
      <w:r w:rsidR="00442B6E">
        <w:rPr>
          <w:rFonts w:ascii="Cambria" w:hAnsi="Cambria"/>
        </w:rPr>
        <w:t>ee</w:t>
      </w:r>
      <w:r w:rsidR="00682882">
        <w:rPr>
          <w:rFonts w:ascii="Cambria" w:hAnsi="Cambria"/>
        </w:rPr>
        <w:t xml:space="preserve"> </w:t>
      </w:r>
      <w:r w:rsidR="00F04247">
        <w:rPr>
          <w:rFonts w:ascii="Cambria" w:hAnsi="Cambria"/>
        </w:rPr>
        <w:t>(“Student Fee”)</w:t>
      </w:r>
      <w:r w:rsidRPr="00297C44">
        <w:rPr>
          <w:rFonts w:ascii="Cambria" w:hAnsi="Cambria"/>
        </w:rPr>
        <w:t>.</w:t>
      </w:r>
    </w:p>
    <w:p w14:paraId="04B53596" w14:textId="77777777" w:rsidR="005C4EA9" w:rsidRPr="00297C44" w:rsidRDefault="005C4EA9" w:rsidP="00542BD0">
      <w:pPr>
        <w:spacing w:line="276" w:lineRule="auto"/>
        <w:outlineLvl w:val="0"/>
        <w:rPr>
          <w:rFonts w:ascii="Cambria" w:hAnsi="Cambria"/>
        </w:rPr>
      </w:pPr>
    </w:p>
    <w:p w14:paraId="2A09256B" w14:textId="1B4D41AF" w:rsidR="00144D8D" w:rsidRPr="00297C44" w:rsidRDefault="00144D8D" w:rsidP="00542BD0">
      <w:pPr>
        <w:spacing w:line="276" w:lineRule="auto"/>
        <w:outlineLvl w:val="0"/>
        <w:rPr>
          <w:rFonts w:ascii="Cambria" w:hAnsi="Cambria"/>
          <w:b/>
          <w:i/>
        </w:rPr>
      </w:pPr>
      <w:r w:rsidRPr="00297C44">
        <w:rPr>
          <w:rFonts w:ascii="Cambria" w:hAnsi="Cambria"/>
          <w:b/>
          <w:i/>
        </w:rPr>
        <w:t>ARTICLE II – BACKGROUND</w:t>
      </w:r>
    </w:p>
    <w:p w14:paraId="0DFAF82C" w14:textId="770D0EBE" w:rsidR="00144D8D" w:rsidRDefault="00144D8D" w:rsidP="00542BD0">
      <w:pPr>
        <w:spacing w:line="276" w:lineRule="auto"/>
        <w:outlineLvl w:val="0"/>
        <w:rPr>
          <w:rFonts w:ascii="Cambria" w:hAnsi="Cambria"/>
        </w:rPr>
      </w:pPr>
    </w:p>
    <w:p w14:paraId="591B906E" w14:textId="031FB81C" w:rsidR="006D5C74" w:rsidRPr="00297C44" w:rsidRDefault="00682882" w:rsidP="00542BD0">
      <w:pPr>
        <w:spacing w:line="276" w:lineRule="auto"/>
        <w:outlineLvl w:val="0"/>
        <w:rPr>
          <w:rFonts w:ascii="Cambria" w:hAnsi="Cambria"/>
        </w:rPr>
      </w:pPr>
      <w:r>
        <w:rPr>
          <w:rFonts w:ascii="Cambria" w:hAnsi="Cambria"/>
        </w:rPr>
        <w:t xml:space="preserve">Safety and transportation fees increase access to campus and the ability to provide modern safety measures. </w:t>
      </w:r>
      <w:r w:rsidR="00F71226">
        <w:rPr>
          <w:rFonts w:ascii="Cambria" w:hAnsi="Cambria"/>
        </w:rPr>
        <w:t xml:space="preserve">A safety and transportation student fee </w:t>
      </w:r>
      <w:proofErr w:type="gramStart"/>
      <w:r w:rsidR="00F71226">
        <w:rPr>
          <w:rFonts w:ascii="Cambria" w:hAnsi="Cambria"/>
        </w:rPr>
        <w:t>is</w:t>
      </w:r>
      <w:proofErr w:type="gramEnd"/>
      <w:r w:rsidR="00F71226">
        <w:rPr>
          <w:rFonts w:ascii="Cambria" w:hAnsi="Cambria"/>
        </w:rPr>
        <w:t xml:space="preserve"> a common fee in institutions of higher education</w:t>
      </w:r>
      <w:r w:rsidR="00160DCF">
        <w:rPr>
          <w:rFonts w:ascii="Cambria" w:hAnsi="Cambria"/>
        </w:rPr>
        <w:t xml:space="preserve">, and </w:t>
      </w:r>
      <w:r w:rsidR="006D5C74">
        <w:rPr>
          <w:rFonts w:ascii="Cambria" w:hAnsi="Cambria"/>
        </w:rPr>
        <w:t>WSU Tri-Cities</w:t>
      </w:r>
      <w:r w:rsidR="005D7C3E">
        <w:rPr>
          <w:rFonts w:ascii="Cambria" w:hAnsi="Cambria"/>
        </w:rPr>
        <w:t xml:space="preserve"> is the only campus in the WSU system that does not charge a </w:t>
      </w:r>
      <w:r w:rsidR="00E137F9">
        <w:rPr>
          <w:rFonts w:ascii="Cambria" w:hAnsi="Cambria"/>
        </w:rPr>
        <w:t>safety</w:t>
      </w:r>
      <w:r w:rsidR="00495326">
        <w:rPr>
          <w:rFonts w:ascii="Cambria" w:hAnsi="Cambria"/>
        </w:rPr>
        <w:t xml:space="preserve"> and</w:t>
      </w:r>
      <w:r w:rsidR="00E137F9">
        <w:rPr>
          <w:rFonts w:ascii="Cambria" w:hAnsi="Cambria"/>
        </w:rPr>
        <w:t xml:space="preserve"> </w:t>
      </w:r>
      <w:r w:rsidR="005D7C3E">
        <w:rPr>
          <w:rFonts w:ascii="Cambria" w:hAnsi="Cambria"/>
        </w:rPr>
        <w:t xml:space="preserve">transportation fee. </w:t>
      </w:r>
      <w:r w:rsidR="00E137F9">
        <w:rPr>
          <w:rFonts w:ascii="Cambria" w:hAnsi="Cambria"/>
        </w:rPr>
        <w:t xml:space="preserve">In addition, </w:t>
      </w:r>
      <w:r w:rsidR="00160DCF">
        <w:rPr>
          <w:rFonts w:ascii="Cambria" w:hAnsi="Cambria"/>
        </w:rPr>
        <w:t>Columbia Basin College</w:t>
      </w:r>
      <w:r w:rsidR="00E137F9">
        <w:rPr>
          <w:rFonts w:ascii="Cambria" w:hAnsi="Cambria"/>
        </w:rPr>
        <w:t xml:space="preserve">, </w:t>
      </w:r>
      <w:r w:rsidR="00160DCF">
        <w:rPr>
          <w:rFonts w:ascii="Cambria" w:hAnsi="Cambria"/>
        </w:rPr>
        <w:t>Central Washington University</w:t>
      </w:r>
      <w:r w:rsidR="00E137F9">
        <w:rPr>
          <w:rFonts w:ascii="Cambria" w:hAnsi="Cambria"/>
        </w:rPr>
        <w:t xml:space="preserve">, and </w:t>
      </w:r>
      <w:r w:rsidR="00160DCF">
        <w:rPr>
          <w:rFonts w:ascii="Cambria" w:hAnsi="Cambria"/>
        </w:rPr>
        <w:t>Eastern Washington University</w:t>
      </w:r>
      <w:r w:rsidR="00E137F9">
        <w:rPr>
          <w:rFonts w:ascii="Cambria" w:hAnsi="Cambria"/>
        </w:rPr>
        <w:t xml:space="preserve"> all have </w:t>
      </w:r>
      <w:r w:rsidR="00160DCF">
        <w:rPr>
          <w:rFonts w:ascii="Cambria" w:hAnsi="Cambria"/>
        </w:rPr>
        <w:t>similar</w:t>
      </w:r>
      <w:r w:rsidR="00E137F9">
        <w:rPr>
          <w:rFonts w:ascii="Cambria" w:hAnsi="Cambria"/>
        </w:rPr>
        <w:t xml:space="preserve"> fees.</w:t>
      </w:r>
      <w:r w:rsidR="006455AD">
        <w:rPr>
          <w:rFonts w:ascii="Cambria" w:hAnsi="Cambria"/>
        </w:rPr>
        <w:t xml:space="preserve">  </w:t>
      </w:r>
    </w:p>
    <w:p w14:paraId="3334B57A" w14:textId="77777777" w:rsidR="005C4EA9" w:rsidRPr="00297C44" w:rsidRDefault="005C4EA9" w:rsidP="00542BD0">
      <w:pPr>
        <w:spacing w:line="276" w:lineRule="auto"/>
        <w:outlineLvl w:val="0"/>
        <w:rPr>
          <w:rFonts w:ascii="Cambria" w:hAnsi="Cambria"/>
        </w:rPr>
      </w:pPr>
    </w:p>
    <w:p w14:paraId="3EF2ADD0" w14:textId="3AE3906D" w:rsidR="00144D8D" w:rsidRPr="00297C44" w:rsidRDefault="00144D8D" w:rsidP="00542BD0">
      <w:pPr>
        <w:spacing w:line="276" w:lineRule="auto"/>
        <w:outlineLvl w:val="0"/>
        <w:rPr>
          <w:rFonts w:ascii="Cambria" w:hAnsi="Cambria"/>
          <w:b/>
          <w:i/>
        </w:rPr>
      </w:pPr>
      <w:r w:rsidRPr="00297C44">
        <w:rPr>
          <w:rFonts w:ascii="Cambria" w:hAnsi="Cambria"/>
          <w:b/>
          <w:i/>
        </w:rPr>
        <w:t>ARTICLE III –</w:t>
      </w:r>
      <w:r w:rsidR="00162EAB" w:rsidRPr="00297C44">
        <w:rPr>
          <w:rFonts w:ascii="Cambria" w:hAnsi="Cambria"/>
          <w:b/>
          <w:i/>
        </w:rPr>
        <w:t xml:space="preserve"> FEE AMOUNTS</w:t>
      </w:r>
    </w:p>
    <w:p w14:paraId="01F47822" w14:textId="1AB15020" w:rsidR="00144D8D" w:rsidRPr="00297C44" w:rsidRDefault="00144D8D" w:rsidP="00542BD0">
      <w:pPr>
        <w:spacing w:line="276" w:lineRule="auto"/>
        <w:outlineLvl w:val="0"/>
        <w:rPr>
          <w:rFonts w:ascii="Cambria" w:hAnsi="Cambria"/>
          <w:b/>
        </w:rPr>
      </w:pPr>
    </w:p>
    <w:p w14:paraId="00133503" w14:textId="5A5F8D5F" w:rsidR="00162EAB" w:rsidRPr="00297C44" w:rsidRDefault="00162EAB" w:rsidP="00542BD0">
      <w:pPr>
        <w:spacing w:line="276" w:lineRule="auto"/>
        <w:outlineLvl w:val="0"/>
        <w:rPr>
          <w:rFonts w:ascii="Cambria" w:hAnsi="Cambria"/>
          <w:b/>
        </w:rPr>
      </w:pPr>
      <w:r w:rsidRPr="00297C44">
        <w:rPr>
          <w:rFonts w:ascii="Cambria" w:hAnsi="Cambria"/>
          <w:b/>
        </w:rPr>
        <w:tab/>
        <w:t>SUBSECTION A – STUDENT FEE AMOUNT</w:t>
      </w:r>
      <w:r w:rsidR="0078017D" w:rsidRPr="00297C44">
        <w:rPr>
          <w:rFonts w:ascii="Cambria" w:hAnsi="Cambria"/>
          <w:b/>
        </w:rPr>
        <w:t>S</w:t>
      </w:r>
    </w:p>
    <w:p w14:paraId="2216030F" w14:textId="0D54D1A1" w:rsidR="00162EAB" w:rsidRPr="00297C44" w:rsidRDefault="00162EAB" w:rsidP="00542BD0">
      <w:pPr>
        <w:spacing w:line="276" w:lineRule="auto"/>
        <w:outlineLvl w:val="0"/>
        <w:rPr>
          <w:rFonts w:ascii="Cambria" w:hAnsi="Cambria"/>
        </w:rPr>
      </w:pPr>
      <w:r w:rsidRPr="00297C44">
        <w:rPr>
          <w:rFonts w:ascii="Cambria" w:hAnsi="Cambria"/>
        </w:rPr>
        <w:tab/>
      </w:r>
    </w:p>
    <w:p w14:paraId="09FAD31A" w14:textId="37EA5004" w:rsidR="0078017D" w:rsidRPr="00297C44" w:rsidRDefault="0078017D" w:rsidP="00542BD0">
      <w:pPr>
        <w:spacing w:line="276" w:lineRule="auto"/>
        <w:outlineLvl w:val="0"/>
        <w:rPr>
          <w:rFonts w:ascii="Cambria" w:hAnsi="Cambria"/>
          <w:u w:val="single"/>
        </w:rPr>
      </w:pPr>
      <w:r w:rsidRPr="00297C44">
        <w:rPr>
          <w:rFonts w:ascii="Cambria" w:hAnsi="Cambria"/>
        </w:rPr>
        <w:tab/>
      </w:r>
      <w:r w:rsidRPr="00297C44">
        <w:rPr>
          <w:rFonts w:ascii="Cambria" w:hAnsi="Cambria"/>
          <w:u w:val="single"/>
        </w:rPr>
        <w:t xml:space="preserve">Fall </w:t>
      </w:r>
      <w:r w:rsidR="497A03F8" w:rsidRPr="00297C44">
        <w:rPr>
          <w:rFonts w:ascii="Cambria" w:hAnsi="Cambria"/>
          <w:u w:val="single"/>
        </w:rPr>
        <w:t>and Spring Semesters</w:t>
      </w:r>
    </w:p>
    <w:p w14:paraId="742F8AC8" w14:textId="23F2A439" w:rsidR="0078017D" w:rsidRPr="000C0507" w:rsidRDefault="3A2B4177" w:rsidP="05AA29ED">
      <w:pPr>
        <w:spacing w:line="276" w:lineRule="auto"/>
        <w:ind w:left="720"/>
        <w:rPr>
          <w:rFonts w:ascii="Cambria" w:hAnsi="Cambria"/>
        </w:rPr>
      </w:pPr>
      <w:r w:rsidRPr="05AA29ED">
        <w:rPr>
          <w:rFonts w:ascii="Cambria" w:hAnsi="Cambria"/>
        </w:rPr>
        <w:t>Students enrolled in ten (10) or more credits at a Tri-Cities location during the Fall and Spring semesters will be assessed a $65 fee.  Fees for students enrolled in less than ten (10) credit hours will be prorated at $6.50 per credit hour.</w:t>
      </w:r>
    </w:p>
    <w:p w14:paraId="2D766D37" w14:textId="61E214DF" w:rsidR="0078017D" w:rsidRPr="00297C44" w:rsidRDefault="0078017D" w:rsidP="05AA29ED">
      <w:pPr>
        <w:spacing w:line="276" w:lineRule="auto"/>
        <w:ind w:left="720"/>
        <w:outlineLvl w:val="0"/>
        <w:rPr>
          <w:rFonts w:ascii="Cambria" w:hAnsi="Cambria"/>
        </w:rPr>
      </w:pPr>
    </w:p>
    <w:p w14:paraId="3D64B266" w14:textId="37663D2D" w:rsidR="0078017D" w:rsidRPr="00297C44" w:rsidRDefault="0078017D" w:rsidP="05AA29ED">
      <w:pPr>
        <w:spacing w:line="276" w:lineRule="auto"/>
        <w:ind w:left="720"/>
        <w:outlineLvl w:val="0"/>
        <w:rPr>
          <w:rFonts w:ascii="Cambria" w:hAnsi="Cambria"/>
          <w:u w:val="single"/>
        </w:rPr>
      </w:pPr>
      <w:r w:rsidRPr="05AA29ED">
        <w:rPr>
          <w:rFonts w:ascii="Cambria" w:hAnsi="Cambria"/>
          <w:u w:val="single"/>
        </w:rPr>
        <w:t>Summer Session</w:t>
      </w:r>
    </w:p>
    <w:p w14:paraId="25200079" w14:textId="469F44AE" w:rsidR="00162EAB" w:rsidRPr="00297C44" w:rsidRDefault="1F13B8DB" w:rsidP="05AA29ED">
      <w:pPr>
        <w:spacing w:line="276" w:lineRule="auto"/>
        <w:ind w:left="720"/>
        <w:outlineLvl w:val="0"/>
        <w:rPr>
          <w:rFonts w:ascii="Cambria" w:hAnsi="Cambria"/>
        </w:rPr>
      </w:pPr>
      <w:r w:rsidRPr="05AA29ED">
        <w:rPr>
          <w:rFonts w:ascii="Cambria" w:hAnsi="Cambria"/>
        </w:rPr>
        <w:t>Students enrolled in any credits conducted at a Tri-Cities location will pay $5 per credit hour, capping at $30 for the entire summer session.</w:t>
      </w:r>
    </w:p>
    <w:p w14:paraId="622D0E69" w14:textId="77777777" w:rsidR="00297C44" w:rsidRPr="00297C44" w:rsidRDefault="00297C44" w:rsidP="05AA29ED">
      <w:pPr>
        <w:spacing w:line="276" w:lineRule="auto"/>
        <w:outlineLvl w:val="0"/>
        <w:rPr>
          <w:rFonts w:ascii="Cambria" w:hAnsi="Cambria"/>
        </w:rPr>
      </w:pPr>
    </w:p>
    <w:p w14:paraId="093813C1" w14:textId="6D0CC0E5" w:rsidR="0078017D" w:rsidRPr="00297C44" w:rsidRDefault="0078017D" w:rsidP="05AA29ED">
      <w:pPr>
        <w:spacing w:line="276" w:lineRule="auto"/>
        <w:ind w:left="720"/>
        <w:outlineLvl w:val="0"/>
        <w:rPr>
          <w:rFonts w:ascii="Cambria" w:hAnsi="Cambria"/>
          <w:b/>
          <w:bCs/>
        </w:rPr>
      </w:pPr>
      <w:r w:rsidRPr="05AA29ED">
        <w:rPr>
          <w:rFonts w:ascii="Cambria" w:hAnsi="Cambria"/>
          <w:b/>
          <w:bCs/>
        </w:rPr>
        <w:t>SUBSECTION B – STAFF &amp; FACULTY FEE AMOUNTS</w:t>
      </w:r>
    </w:p>
    <w:p w14:paraId="1D5112BF" w14:textId="77777777" w:rsidR="00297C44" w:rsidRPr="00297C44" w:rsidRDefault="00297C44" w:rsidP="05AA29ED">
      <w:pPr>
        <w:spacing w:line="276" w:lineRule="auto"/>
        <w:ind w:left="720"/>
        <w:outlineLvl w:val="0"/>
        <w:rPr>
          <w:rFonts w:ascii="Cambria" w:hAnsi="Cambria"/>
          <w:b/>
          <w:bCs/>
        </w:rPr>
      </w:pPr>
    </w:p>
    <w:p w14:paraId="4735935E" w14:textId="2FE457B9" w:rsidR="00AD662C" w:rsidRDefault="1F13B8DB" w:rsidP="05AA29ED">
      <w:pPr>
        <w:spacing w:line="276" w:lineRule="auto"/>
        <w:ind w:left="720"/>
        <w:outlineLvl w:val="0"/>
        <w:rPr>
          <w:rFonts w:ascii="Cambria" w:hAnsi="Cambria" w:cs="Times New Roman"/>
        </w:rPr>
      </w:pPr>
      <w:r w:rsidRPr="05AA29ED">
        <w:rPr>
          <w:rFonts w:ascii="Cambria" w:hAnsi="Cambria" w:cs="Times New Roman"/>
        </w:rPr>
        <w:t>WSU Tri-Cities will contribute an annual amount equal to the student fee based on the annualized total F</w:t>
      </w:r>
      <w:r w:rsidR="00F354BD">
        <w:rPr>
          <w:rFonts w:ascii="Cambria" w:hAnsi="Cambria" w:cs="Times New Roman"/>
        </w:rPr>
        <w:t>ull Time Employment (FTE)</w:t>
      </w:r>
      <w:r w:rsidRPr="05AA29ED">
        <w:rPr>
          <w:rFonts w:ascii="Cambria" w:hAnsi="Cambria" w:cs="Times New Roman"/>
        </w:rPr>
        <w:t xml:space="preserve"> of faculty and staff ($160 per 1 </w:t>
      </w:r>
      <w:r w:rsidRPr="05AA29ED">
        <w:rPr>
          <w:rFonts w:ascii="Cambria" w:hAnsi="Cambria" w:cs="Times New Roman"/>
        </w:rPr>
        <w:lastRenderedPageBreak/>
        <w:t>FTE) where their primary office location is the Tri-Cities campus or affiliated facilities.</w:t>
      </w:r>
    </w:p>
    <w:p w14:paraId="1689123E" w14:textId="5304EC57" w:rsidR="00FF4D61" w:rsidRDefault="00FF4D61" w:rsidP="00542BD0">
      <w:pPr>
        <w:spacing w:line="276" w:lineRule="auto"/>
        <w:ind w:left="720"/>
        <w:outlineLvl w:val="0"/>
        <w:rPr>
          <w:rFonts w:ascii="Cambria" w:hAnsi="Cambria" w:cs="Times New Roman"/>
        </w:rPr>
      </w:pPr>
    </w:p>
    <w:p w14:paraId="43AA25B8" w14:textId="5933C92B" w:rsidR="00FF4D61" w:rsidRPr="0078454F" w:rsidRDefault="00FF4D61" w:rsidP="00542BD0">
      <w:pPr>
        <w:spacing w:line="276" w:lineRule="auto"/>
        <w:ind w:left="720"/>
        <w:outlineLvl w:val="0"/>
        <w:rPr>
          <w:rFonts w:ascii="Cambria" w:hAnsi="Cambria" w:cs="Times New Roman"/>
        </w:rPr>
      </w:pPr>
      <w:r>
        <w:rPr>
          <w:rFonts w:ascii="Cambria" w:hAnsi="Cambria" w:cs="Times New Roman"/>
        </w:rPr>
        <w:t xml:space="preserve">Student employees shall pay </w:t>
      </w:r>
      <w:r w:rsidR="00C6357D">
        <w:rPr>
          <w:rFonts w:ascii="Cambria" w:hAnsi="Cambria" w:cs="Times New Roman"/>
        </w:rPr>
        <w:t xml:space="preserve">the Student Fee </w:t>
      </w:r>
      <w:r>
        <w:rPr>
          <w:rFonts w:ascii="Cambria" w:hAnsi="Cambria" w:cs="Times New Roman"/>
        </w:rPr>
        <w:t xml:space="preserve">based on their </w:t>
      </w:r>
      <w:r w:rsidR="00D94A7F">
        <w:rPr>
          <w:rFonts w:ascii="Cambria" w:hAnsi="Cambria" w:cs="Times New Roman"/>
        </w:rPr>
        <w:t xml:space="preserve">student </w:t>
      </w:r>
      <w:r>
        <w:rPr>
          <w:rFonts w:ascii="Cambria" w:hAnsi="Cambria" w:cs="Times New Roman"/>
        </w:rPr>
        <w:t>enrollment</w:t>
      </w:r>
      <w:r w:rsidR="00D94A7F">
        <w:rPr>
          <w:rFonts w:ascii="Cambria" w:hAnsi="Cambria" w:cs="Times New Roman"/>
        </w:rPr>
        <w:t xml:space="preserve"> </w:t>
      </w:r>
      <w:r w:rsidR="001D1E61">
        <w:rPr>
          <w:rFonts w:ascii="Cambria" w:hAnsi="Cambria" w:cs="Times New Roman"/>
        </w:rPr>
        <w:t>only, and they will not be subject to additional staff or faculty fees.</w:t>
      </w:r>
      <w:r w:rsidR="00D340DC">
        <w:rPr>
          <w:rFonts w:ascii="Cambria" w:hAnsi="Cambria" w:cs="Times New Roman"/>
        </w:rPr>
        <w:t xml:space="preserve"> </w:t>
      </w:r>
    </w:p>
    <w:p w14:paraId="02A857BE" w14:textId="40E1CEB3" w:rsidR="00AD662C" w:rsidRDefault="00AD662C" w:rsidP="00D92C1E">
      <w:pPr>
        <w:spacing w:line="276" w:lineRule="auto"/>
        <w:outlineLvl w:val="0"/>
        <w:rPr>
          <w:rFonts w:ascii="Cambria" w:hAnsi="Cambria" w:cs="Times New Roman"/>
        </w:rPr>
      </w:pPr>
    </w:p>
    <w:p w14:paraId="07BD71B0" w14:textId="4BBB3CCE" w:rsidR="00AB193C" w:rsidRDefault="00AB193C" w:rsidP="00AB193C">
      <w:pPr>
        <w:spacing w:line="276" w:lineRule="auto"/>
        <w:ind w:left="720"/>
        <w:outlineLvl w:val="0"/>
        <w:rPr>
          <w:rFonts w:ascii="Cambria" w:hAnsi="Cambria"/>
          <w:b/>
        </w:rPr>
      </w:pPr>
      <w:r w:rsidRPr="00297C44">
        <w:rPr>
          <w:rFonts w:ascii="Cambria" w:hAnsi="Cambria"/>
          <w:b/>
        </w:rPr>
        <w:t xml:space="preserve">SUBSECTION </w:t>
      </w:r>
      <w:r w:rsidR="00D47CBD">
        <w:rPr>
          <w:rFonts w:ascii="Cambria" w:hAnsi="Cambria"/>
          <w:b/>
        </w:rPr>
        <w:t>C</w:t>
      </w:r>
      <w:r w:rsidRPr="00297C44">
        <w:rPr>
          <w:rFonts w:ascii="Cambria" w:hAnsi="Cambria"/>
          <w:b/>
        </w:rPr>
        <w:t xml:space="preserve"> – </w:t>
      </w:r>
      <w:r w:rsidR="00871FFF">
        <w:rPr>
          <w:rFonts w:ascii="Cambria" w:hAnsi="Cambria"/>
          <w:b/>
        </w:rPr>
        <w:t>STUDENT</w:t>
      </w:r>
      <w:r w:rsidR="00AC6D13">
        <w:rPr>
          <w:rFonts w:ascii="Cambria" w:hAnsi="Cambria"/>
          <w:b/>
        </w:rPr>
        <w:t xml:space="preserve"> </w:t>
      </w:r>
      <w:r>
        <w:rPr>
          <w:rFonts w:ascii="Cambria" w:hAnsi="Cambria"/>
          <w:b/>
        </w:rPr>
        <w:t>FEE INCREASES</w:t>
      </w:r>
    </w:p>
    <w:p w14:paraId="053F10F9" w14:textId="5F7AE191" w:rsidR="00944DEB" w:rsidRDefault="00944DEB" w:rsidP="00FD0FA9">
      <w:pPr>
        <w:spacing w:line="276" w:lineRule="auto"/>
        <w:outlineLvl w:val="0"/>
        <w:rPr>
          <w:rFonts w:ascii="Cambria" w:hAnsi="Cambria"/>
        </w:rPr>
      </w:pPr>
    </w:p>
    <w:p w14:paraId="3D65EE16" w14:textId="2E0104F2" w:rsidR="005C4EA9" w:rsidRDefault="00FA232C" w:rsidP="003966BD">
      <w:pPr>
        <w:spacing w:line="276" w:lineRule="auto"/>
        <w:ind w:left="720"/>
        <w:outlineLvl w:val="0"/>
        <w:rPr>
          <w:rFonts w:ascii="Cambria" w:hAnsi="Cambria" w:cs="Times New Roman"/>
        </w:rPr>
      </w:pPr>
      <w:r>
        <w:rPr>
          <w:rFonts w:ascii="Cambria" w:hAnsi="Cambria"/>
        </w:rPr>
        <w:t>The Student Fee</w:t>
      </w:r>
      <w:r w:rsidR="00944DEB">
        <w:rPr>
          <w:rFonts w:ascii="Cambria" w:hAnsi="Cambria"/>
        </w:rPr>
        <w:t xml:space="preserve"> may be increased </w:t>
      </w:r>
      <w:r w:rsidR="00BA5F19">
        <w:rPr>
          <w:rFonts w:ascii="Cambria" w:hAnsi="Cambria"/>
        </w:rPr>
        <w:t xml:space="preserve">by following the </w:t>
      </w:r>
      <w:r w:rsidR="00A07909">
        <w:rPr>
          <w:rFonts w:ascii="Cambria" w:hAnsi="Cambria"/>
        </w:rPr>
        <w:t xml:space="preserve">ASWSUTC </w:t>
      </w:r>
      <w:r w:rsidR="00160DCF">
        <w:rPr>
          <w:rFonts w:ascii="Cambria" w:hAnsi="Cambria"/>
        </w:rPr>
        <w:t>C</w:t>
      </w:r>
      <w:r w:rsidR="00A07909">
        <w:rPr>
          <w:rFonts w:ascii="Cambria" w:hAnsi="Cambria"/>
        </w:rPr>
        <w:t>onstitution</w:t>
      </w:r>
      <w:r w:rsidR="00160DCF">
        <w:rPr>
          <w:rFonts w:ascii="Cambria" w:hAnsi="Cambria"/>
        </w:rPr>
        <w:t xml:space="preserve"> and Byl</w:t>
      </w:r>
      <w:r w:rsidR="00A07909">
        <w:rPr>
          <w:rFonts w:ascii="Cambria" w:hAnsi="Cambria"/>
        </w:rPr>
        <w:t xml:space="preserve">aws </w:t>
      </w:r>
      <w:r w:rsidR="00160DCF">
        <w:rPr>
          <w:rFonts w:ascii="Cambria" w:hAnsi="Cambria"/>
        </w:rPr>
        <w:t>as well as</w:t>
      </w:r>
      <w:r w:rsidR="00A07909">
        <w:rPr>
          <w:rFonts w:ascii="Cambria" w:hAnsi="Cambria"/>
        </w:rPr>
        <w:t xml:space="preserve"> appropriate WSU </w:t>
      </w:r>
      <w:r w:rsidR="00160DCF">
        <w:rPr>
          <w:rFonts w:ascii="Cambria" w:hAnsi="Cambria"/>
        </w:rPr>
        <w:t>policies</w:t>
      </w:r>
      <w:r w:rsidR="00A07909">
        <w:rPr>
          <w:rFonts w:ascii="Cambria" w:hAnsi="Cambria"/>
        </w:rPr>
        <w:t xml:space="preserve"> an</w:t>
      </w:r>
      <w:r w:rsidR="433A70B5">
        <w:rPr>
          <w:rFonts w:ascii="Cambria" w:hAnsi="Cambria"/>
        </w:rPr>
        <w:t>d</w:t>
      </w:r>
      <w:r w:rsidR="00A07909">
        <w:rPr>
          <w:rFonts w:ascii="Cambria" w:hAnsi="Cambria"/>
        </w:rPr>
        <w:t xml:space="preserve"> procedures.</w:t>
      </w:r>
    </w:p>
    <w:p w14:paraId="44F7667A" w14:textId="77777777" w:rsidR="00D47CBD" w:rsidRDefault="00D47CBD" w:rsidP="00542BD0">
      <w:pPr>
        <w:spacing w:line="276" w:lineRule="auto"/>
        <w:ind w:left="720"/>
        <w:outlineLvl w:val="0"/>
        <w:rPr>
          <w:rFonts w:ascii="Cambria" w:hAnsi="Cambria" w:cs="Times New Roman"/>
        </w:rPr>
      </w:pPr>
    </w:p>
    <w:p w14:paraId="3A61EA50" w14:textId="7F532798" w:rsidR="00F66A2F" w:rsidRPr="00297C44" w:rsidRDefault="00F66A2F" w:rsidP="00542BD0">
      <w:pPr>
        <w:spacing w:line="276" w:lineRule="auto"/>
        <w:outlineLvl w:val="0"/>
        <w:rPr>
          <w:rFonts w:ascii="Cambria" w:hAnsi="Cambria"/>
          <w:b/>
          <w:i/>
        </w:rPr>
      </w:pPr>
      <w:r w:rsidRPr="00297C44">
        <w:rPr>
          <w:rFonts w:ascii="Cambria" w:hAnsi="Cambria"/>
          <w:b/>
          <w:i/>
        </w:rPr>
        <w:t>ARTICLE I</w:t>
      </w:r>
      <w:r>
        <w:rPr>
          <w:rFonts w:ascii="Cambria" w:hAnsi="Cambria"/>
          <w:b/>
          <w:i/>
        </w:rPr>
        <w:t>V</w:t>
      </w:r>
      <w:r w:rsidRPr="00297C44">
        <w:rPr>
          <w:rFonts w:ascii="Cambria" w:hAnsi="Cambria"/>
          <w:b/>
          <w:i/>
        </w:rPr>
        <w:t xml:space="preserve"> – </w:t>
      </w:r>
      <w:r>
        <w:rPr>
          <w:rFonts w:ascii="Cambria" w:hAnsi="Cambria"/>
          <w:b/>
          <w:i/>
        </w:rPr>
        <w:t xml:space="preserve">ACCEPTABLE USES OF </w:t>
      </w:r>
      <w:r w:rsidR="00E50B56">
        <w:rPr>
          <w:rFonts w:ascii="Cambria" w:hAnsi="Cambria"/>
          <w:b/>
          <w:i/>
        </w:rPr>
        <w:t xml:space="preserve">THIS </w:t>
      </w:r>
      <w:r>
        <w:rPr>
          <w:rFonts w:ascii="Cambria" w:hAnsi="Cambria"/>
          <w:b/>
          <w:i/>
        </w:rPr>
        <w:t>STUDENT FEE</w:t>
      </w:r>
    </w:p>
    <w:p w14:paraId="587ECC66" w14:textId="244E25D4" w:rsidR="00162EAB" w:rsidRDefault="00162EAB" w:rsidP="00542BD0">
      <w:pPr>
        <w:spacing w:line="276" w:lineRule="auto"/>
        <w:outlineLvl w:val="0"/>
        <w:rPr>
          <w:rFonts w:ascii="Cambria" w:hAnsi="Cambria" w:cs="Times New Roman"/>
        </w:rPr>
      </w:pPr>
    </w:p>
    <w:p w14:paraId="650DFAB9" w14:textId="5B1CCF75" w:rsidR="00E50B56" w:rsidRDefault="00E50B56" w:rsidP="00542BD0">
      <w:pPr>
        <w:spacing w:line="276" w:lineRule="auto"/>
        <w:outlineLvl w:val="0"/>
        <w:rPr>
          <w:rFonts w:ascii="Cambria" w:hAnsi="Cambria" w:cs="Times New Roman"/>
        </w:rPr>
      </w:pPr>
      <w:r>
        <w:rPr>
          <w:rFonts w:ascii="Cambria" w:hAnsi="Cambria" w:cs="Times New Roman"/>
        </w:rPr>
        <w:t xml:space="preserve">Acceptable uses of this Student Fee </w:t>
      </w:r>
      <w:r w:rsidR="005C615E">
        <w:rPr>
          <w:rFonts w:ascii="Cambria" w:hAnsi="Cambria" w:cs="Times New Roman"/>
        </w:rPr>
        <w:t>include</w:t>
      </w:r>
      <w:r>
        <w:rPr>
          <w:rFonts w:ascii="Cambria" w:hAnsi="Cambria" w:cs="Times New Roman"/>
        </w:rPr>
        <w:t>:</w:t>
      </w:r>
    </w:p>
    <w:p w14:paraId="71ED7733" w14:textId="31A74F07" w:rsidR="00162EAB" w:rsidRDefault="00F66A2F" w:rsidP="00494E73">
      <w:pPr>
        <w:pStyle w:val="ListParagraph"/>
        <w:numPr>
          <w:ilvl w:val="0"/>
          <w:numId w:val="10"/>
        </w:numPr>
        <w:spacing w:line="276" w:lineRule="auto"/>
        <w:outlineLvl w:val="0"/>
        <w:rPr>
          <w:rFonts w:ascii="Cambria" w:hAnsi="Cambria"/>
        </w:rPr>
      </w:pPr>
      <w:r>
        <w:rPr>
          <w:rFonts w:ascii="Cambria" w:hAnsi="Cambria"/>
        </w:rPr>
        <w:t xml:space="preserve">Equipment, improvements, or other measures </w:t>
      </w:r>
      <w:r w:rsidR="00494E73">
        <w:rPr>
          <w:rFonts w:ascii="Cambria" w:hAnsi="Cambria"/>
        </w:rPr>
        <w:t>that result in improvements to campus safety and/or security.</w:t>
      </w:r>
    </w:p>
    <w:p w14:paraId="0AF1457C" w14:textId="70FFA198" w:rsidR="00F66A2F" w:rsidRDefault="00F66A2F" w:rsidP="001D1E61">
      <w:pPr>
        <w:pStyle w:val="ListParagraph"/>
        <w:numPr>
          <w:ilvl w:val="0"/>
          <w:numId w:val="10"/>
        </w:numPr>
        <w:spacing w:line="276" w:lineRule="auto"/>
        <w:outlineLvl w:val="0"/>
        <w:rPr>
          <w:rFonts w:ascii="Cambria" w:hAnsi="Cambria"/>
        </w:rPr>
      </w:pPr>
      <w:r>
        <w:rPr>
          <w:rFonts w:ascii="Cambria" w:hAnsi="Cambria"/>
        </w:rPr>
        <w:t>Repair, replacement, enhancement,</w:t>
      </w:r>
      <w:r w:rsidR="00E50B56">
        <w:rPr>
          <w:rFonts w:ascii="Cambria" w:hAnsi="Cambria"/>
        </w:rPr>
        <w:t xml:space="preserve"> </w:t>
      </w:r>
      <w:r w:rsidR="00E60AF7">
        <w:rPr>
          <w:rFonts w:ascii="Cambria" w:hAnsi="Cambria"/>
        </w:rPr>
        <w:t xml:space="preserve">construction, </w:t>
      </w:r>
      <w:r>
        <w:rPr>
          <w:rFonts w:ascii="Cambria" w:hAnsi="Cambria"/>
        </w:rPr>
        <w:t>and expansion of parking areas, roadways, and pedestrian paths</w:t>
      </w:r>
      <w:r w:rsidR="00E50B56">
        <w:rPr>
          <w:rFonts w:ascii="Cambria" w:hAnsi="Cambria"/>
        </w:rPr>
        <w:t>, in areas not funded by capital projects.</w:t>
      </w:r>
    </w:p>
    <w:p w14:paraId="66ADDE67" w14:textId="082CA524" w:rsidR="00F66A2F" w:rsidRDefault="00F66A2F" w:rsidP="001D1E61">
      <w:pPr>
        <w:pStyle w:val="ListParagraph"/>
        <w:numPr>
          <w:ilvl w:val="0"/>
          <w:numId w:val="10"/>
        </w:numPr>
        <w:spacing w:line="276" w:lineRule="auto"/>
        <w:outlineLvl w:val="0"/>
        <w:rPr>
          <w:rFonts w:ascii="Cambria" w:hAnsi="Cambria"/>
        </w:rPr>
      </w:pPr>
      <w:r>
        <w:rPr>
          <w:rFonts w:ascii="Cambria" w:hAnsi="Cambria"/>
        </w:rPr>
        <w:t xml:space="preserve">Providing </w:t>
      </w:r>
      <w:r w:rsidR="00D94A7F">
        <w:rPr>
          <w:rFonts w:ascii="Cambria" w:hAnsi="Cambria"/>
        </w:rPr>
        <w:t xml:space="preserve">subsidy for public </w:t>
      </w:r>
      <w:r>
        <w:rPr>
          <w:rFonts w:ascii="Cambria" w:hAnsi="Cambria"/>
        </w:rPr>
        <w:t>Transit Passes to encourage alternative transportation.</w:t>
      </w:r>
    </w:p>
    <w:p w14:paraId="0183E118" w14:textId="4DE4F20F" w:rsidR="00F66A2F" w:rsidRPr="00106290" w:rsidRDefault="00F66A2F" w:rsidP="001D1E61">
      <w:pPr>
        <w:pStyle w:val="ListParagraph"/>
        <w:numPr>
          <w:ilvl w:val="0"/>
          <w:numId w:val="10"/>
        </w:numPr>
        <w:spacing w:line="276" w:lineRule="auto"/>
        <w:outlineLvl w:val="0"/>
        <w:rPr>
          <w:rFonts w:ascii="Cambria" w:hAnsi="Cambria" w:cs="Times New Roman"/>
        </w:rPr>
      </w:pPr>
      <w:r>
        <w:rPr>
          <w:rFonts w:ascii="Cambria" w:hAnsi="Cambria" w:cs="Times New Roman"/>
        </w:rPr>
        <w:t>O</w:t>
      </w:r>
      <w:r w:rsidRPr="00106290">
        <w:rPr>
          <w:rFonts w:ascii="Cambria" w:hAnsi="Cambria" w:cs="Times New Roman"/>
        </w:rPr>
        <w:t>ther transportation alternatives which may become necessary upon completion of regional and campus Commute Trip Reduction plans</w:t>
      </w:r>
      <w:r>
        <w:rPr>
          <w:rFonts w:ascii="Cambria" w:hAnsi="Cambria" w:cs="Times New Roman"/>
        </w:rPr>
        <w:t>.</w:t>
      </w:r>
    </w:p>
    <w:p w14:paraId="59ED7297" w14:textId="77777777" w:rsidR="005C4EA9" w:rsidRDefault="005C4EA9" w:rsidP="00542BD0">
      <w:pPr>
        <w:spacing w:line="276" w:lineRule="auto"/>
        <w:outlineLvl w:val="0"/>
        <w:rPr>
          <w:rFonts w:ascii="Cambria" w:hAnsi="Cambria" w:cs="Times New Roman"/>
        </w:rPr>
      </w:pPr>
    </w:p>
    <w:p w14:paraId="18FD99EC" w14:textId="13283042" w:rsidR="00E50B56" w:rsidRDefault="00E50B56" w:rsidP="00542BD0">
      <w:pPr>
        <w:spacing w:line="276" w:lineRule="auto"/>
        <w:outlineLvl w:val="0"/>
        <w:rPr>
          <w:rFonts w:ascii="Cambria" w:hAnsi="Cambria"/>
          <w:b/>
          <w:i/>
        </w:rPr>
      </w:pPr>
      <w:bookmarkStart w:id="0" w:name="_GoBack"/>
      <w:r w:rsidRPr="00297C44">
        <w:rPr>
          <w:rFonts w:ascii="Cambria" w:hAnsi="Cambria"/>
          <w:b/>
          <w:i/>
        </w:rPr>
        <w:t xml:space="preserve">ARTICLE </w:t>
      </w:r>
      <w:r>
        <w:rPr>
          <w:rFonts w:ascii="Cambria" w:hAnsi="Cambria"/>
          <w:b/>
          <w:i/>
        </w:rPr>
        <w:t>V</w:t>
      </w:r>
      <w:r w:rsidRPr="00297C44">
        <w:rPr>
          <w:rFonts w:ascii="Cambria" w:hAnsi="Cambria"/>
          <w:b/>
          <w:i/>
        </w:rPr>
        <w:t xml:space="preserve"> – </w:t>
      </w:r>
      <w:r>
        <w:rPr>
          <w:rFonts w:ascii="Cambria" w:hAnsi="Cambria"/>
          <w:b/>
          <w:i/>
        </w:rPr>
        <w:t>PROJECT SELECTION</w:t>
      </w:r>
      <w:bookmarkEnd w:id="0"/>
    </w:p>
    <w:p w14:paraId="07D0171E" w14:textId="551383C8" w:rsidR="008C0B06" w:rsidRDefault="008C0B06" w:rsidP="00542BD0">
      <w:pPr>
        <w:spacing w:line="276" w:lineRule="auto"/>
        <w:outlineLvl w:val="0"/>
        <w:rPr>
          <w:rFonts w:ascii="Cambria" w:hAnsi="Cambria"/>
          <w:b/>
          <w:i/>
        </w:rPr>
      </w:pPr>
    </w:p>
    <w:p w14:paraId="4B134632" w14:textId="6A41DCFB" w:rsidR="005C615E" w:rsidRPr="000C0507" w:rsidRDefault="3A2B4177" w:rsidP="3A2B4177">
      <w:pPr>
        <w:spacing w:line="276" w:lineRule="auto"/>
        <w:outlineLvl w:val="0"/>
        <w:rPr>
          <w:rFonts w:ascii="Cambria" w:hAnsi="Cambria"/>
        </w:rPr>
      </w:pPr>
      <w:r w:rsidRPr="3A2B4177">
        <w:rPr>
          <w:rFonts w:ascii="Cambria" w:hAnsi="Cambria"/>
        </w:rPr>
        <w:t>An Advisory Committee will be created to provide recommendations to the Chancellor on how to allocate these funds. This committee will consist of the ASWSUTC President, two at-large students, the Director of Safety, the Campus Facilities Executive, and the Director of Campus Student Life. The Director of Campus Student Life and the Vice Chancellor for Finance and Administration will co-chair the Advisory Committee</w:t>
      </w:r>
      <w:r w:rsidR="00160DCF">
        <w:rPr>
          <w:rFonts w:ascii="Cambria" w:hAnsi="Cambria"/>
        </w:rPr>
        <w:t>,</w:t>
      </w:r>
      <w:r w:rsidRPr="3A2B4177">
        <w:rPr>
          <w:rFonts w:ascii="Cambria" w:hAnsi="Cambria"/>
        </w:rPr>
        <w:t xml:space="preserve"> and the Director of Safety on the </w:t>
      </w:r>
      <w:r w:rsidR="00160DCF">
        <w:rPr>
          <w:rFonts w:ascii="Cambria" w:hAnsi="Cambria"/>
        </w:rPr>
        <w:t>Tri-Cities</w:t>
      </w:r>
      <w:r w:rsidRPr="3A2B4177">
        <w:rPr>
          <w:rFonts w:ascii="Cambria" w:hAnsi="Cambria"/>
        </w:rPr>
        <w:t xml:space="preserve"> campus is responsible for providing regular reports to the committee about the safety and transportation operations</w:t>
      </w:r>
      <w:r w:rsidR="00160DCF">
        <w:rPr>
          <w:rFonts w:ascii="Cambria" w:hAnsi="Cambria"/>
        </w:rPr>
        <w:t>.</w:t>
      </w:r>
    </w:p>
    <w:p w14:paraId="5AD96EFD" w14:textId="77777777" w:rsidR="00C62A7F" w:rsidRPr="000C0507" w:rsidRDefault="00C62A7F" w:rsidP="000C0507">
      <w:pPr>
        <w:spacing w:line="276" w:lineRule="auto"/>
        <w:outlineLvl w:val="0"/>
        <w:rPr>
          <w:rFonts w:ascii="Cambria" w:hAnsi="Cambria"/>
          <w:b/>
          <w:bCs/>
          <w:i/>
          <w:iCs/>
        </w:rPr>
      </w:pPr>
    </w:p>
    <w:p w14:paraId="0CB25321" w14:textId="2129324D" w:rsidR="005C4EA9" w:rsidRPr="000C0507" w:rsidRDefault="005C4EA9" w:rsidP="000C0507">
      <w:pPr>
        <w:spacing w:line="276" w:lineRule="auto"/>
        <w:outlineLvl w:val="0"/>
        <w:rPr>
          <w:rFonts w:ascii="Cambria" w:hAnsi="Cambria"/>
          <w:b/>
          <w:bCs/>
          <w:i/>
          <w:iCs/>
        </w:rPr>
      </w:pPr>
      <w:r w:rsidRPr="000C0507">
        <w:rPr>
          <w:rFonts w:ascii="Cambria" w:hAnsi="Cambria"/>
          <w:b/>
          <w:bCs/>
          <w:i/>
          <w:iCs/>
        </w:rPr>
        <w:t>ARTICLE VI – PARKING PERMIT PROHIBITION</w:t>
      </w:r>
    </w:p>
    <w:p w14:paraId="2201D493" w14:textId="408014FF" w:rsidR="005C4EA9" w:rsidRDefault="005C4EA9" w:rsidP="05AA29ED">
      <w:pPr>
        <w:spacing w:line="276" w:lineRule="auto"/>
        <w:outlineLvl w:val="0"/>
        <w:rPr>
          <w:rFonts w:ascii="Cambria" w:hAnsi="Cambria"/>
          <w:b/>
          <w:bCs/>
          <w:i/>
          <w:iCs/>
        </w:rPr>
      </w:pPr>
    </w:p>
    <w:p w14:paraId="66DC3002" w14:textId="72E6CAE8" w:rsidR="005C4EA9" w:rsidRDefault="3A2B4177" w:rsidP="05AA29ED">
      <w:pPr>
        <w:spacing w:line="276" w:lineRule="auto"/>
        <w:outlineLvl w:val="0"/>
        <w:rPr>
          <w:rFonts w:ascii="Cambria" w:hAnsi="Cambria" w:cs="Times New Roman"/>
        </w:rPr>
      </w:pPr>
      <w:r w:rsidRPr="05AA29ED">
        <w:rPr>
          <w:rFonts w:ascii="Cambria" w:hAnsi="Cambria" w:cs="Times New Roman"/>
        </w:rPr>
        <w:t xml:space="preserve">Upon the implementation of this MOU, in accordance with </w:t>
      </w:r>
      <w:r w:rsidRPr="05AA29ED">
        <w:rPr>
          <w:rFonts w:ascii="Cambria" w:hAnsi="Cambria" w:cs="Times New Roman"/>
          <w:i/>
          <w:iCs/>
        </w:rPr>
        <w:t>Article VII</w:t>
      </w:r>
      <w:r w:rsidRPr="05AA29ED">
        <w:rPr>
          <w:rFonts w:ascii="Cambria" w:hAnsi="Cambria" w:cs="Times New Roman"/>
        </w:rPr>
        <w:t>, WSU Tri-Cities will not assess students another parking or safety fee alternative, such as a parking permit system or similar. Implementation of a parking permit system or similar, or adoption of a separate parking or safety fee, will cancel this Student Fee and any associated agreements.</w:t>
      </w:r>
    </w:p>
    <w:p w14:paraId="10B53EB4" w14:textId="3CCA7E63" w:rsidR="0063102B" w:rsidRDefault="0063102B" w:rsidP="05AA29ED">
      <w:pPr>
        <w:spacing w:line="276" w:lineRule="auto"/>
        <w:outlineLvl w:val="0"/>
        <w:rPr>
          <w:rFonts w:ascii="Cambria" w:hAnsi="Cambria" w:cs="Times New Roman"/>
        </w:rPr>
      </w:pPr>
    </w:p>
    <w:p w14:paraId="55569499" w14:textId="480A403C" w:rsidR="00144D8D" w:rsidRPr="00C62A7F" w:rsidRDefault="1F13B8DB" w:rsidP="05AA29ED">
      <w:pPr>
        <w:spacing w:line="276" w:lineRule="auto"/>
        <w:outlineLvl w:val="0"/>
        <w:rPr>
          <w:rFonts w:ascii="Cambria" w:hAnsi="Cambria" w:cs="Times New Roman"/>
        </w:rPr>
      </w:pPr>
      <w:r w:rsidRPr="05AA29ED">
        <w:rPr>
          <w:rFonts w:ascii="Cambria" w:hAnsi="Cambria" w:cs="Times New Roman"/>
        </w:rPr>
        <w:lastRenderedPageBreak/>
        <w:t xml:space="preserve">This prohibition applies only to students. </w:t>
      </w:r>
      <w:r w:rsidRPr="05AA29ED">
        <w:rPr>
          <w:rFonts w:ascii="Cambria" w:hAnsi="Cambria" w:cs="Times New Roman"/>
          <w:i/>
          <w:iCs/>
        </w:rPr>
        <w:t xml:space="preserve">Article VI </w:t>
      </w:r>
      <w:r w:rsidRPr="05AA29ED">
        <w:rPr>
          <w:rFonts w:ascii="Cambria" w:hAnsi="Cambria" w:cs="Times New Roman"/>
        </w:rPr>
        <w:t xml:space="preserve">shall not create any limitation on WSU Tri-Cities’ ability to create or modify fees charged to staff, faculty, and/or visitors, nor shall this section prohibit WSU Tri-Cities from implementing alternative systems impacting staff, faculty, and/or visitors. </w:t>
      </w:r>
    </w:p>
    <w:p w14:paraId="2279C2CC" w14:textId="77777777" w:rsidR="00DC51D9" w:rsidRPr="00297C44" w:rsidRDefault="00DC51D9" w:rsidP="00542BD0">
      <w:pPr>
        <w:spacing w:line="276" w:lineRule="auto"/>
        <w:outlineLvl w:val="0"/>
        <w:rPr>
          <w:rFonts w:ascii="Cambria" w:hAnsi="Cambria"/>
        </w:rPr>
      </w:pPr>
    </w:p>
    <w:p w14:paraId="7B5FAC48" w14:textId="528EFB26" w:rsidR="00144D8D" w:rsidRPr="000C0507" w:rsidRDefault="00144D8D" w:rsidP="000C0507">
      <w:pPr>
        <w:spacing w:line="276" w:lineRule="auto"/>
        <w:outlineLvl w:val="0"/>
        <w:rPr>
          <w:rFonts w:ascii="Cambria" w:hAnsi="Cambria"/>
          <w:b/>
          <w:bCs/>
          <w:i/>
          <w:iCs/>
        </w:rPr>
      </w:pPr>
      <w:r w:rsidRPr="000C0507">
        <w:rPr>
          <w:rFonts w:ascii="Cambria" w:hAnsi="Cambria"/>
          <w:b/>
          <w:bCs/>
          <w:i/>
          <w:iCs/>
        </w:rPr>
        <w:t xml:space="preserve">ARTICLE </w:t>
      </w:r>
      <w:r w:rsidR="214A8207" w:rsidRPr="000C0507">
        <w:rPr>
          <w:rFonts w:ascii="Cambria" w:hAnsi="Cambria"/>
          <w:b/>
          <w:bCs/>
          <w:i/>
          <w:iCs/>
        </w:rPr>
        <w:t>VII</w:t>
      </w:r>
      <w:r w:rsidR="005C4EA9" w:rsidRPr="000C0507">
        <w:rPr>
          <w:rFonts w:ascii="Cambria" w:hAnsi="Cambria"/>
          <w:b/>
          <w:bCs/>
          <w:i/>
          <w:iCs/>
        </w:rPr>
        <w:t xml:space="preserve"> </w:t>
      </w:r>
      <w:r w:rsidRPr="000C0507">
        <w:rPr>
          <w:rFonts w:ascii="Cambria" w:hAnsi="Cambria"/>
          <w:b/>
          <w:bCs/>
          <w:i/>
          <w:iCs/>
        </w:rPr>
        <w:t>– MOU IMPLEMENTATION</w:t>
      </w:r>
    </w:p>
    <w:p w14:paraId="26B48322" w14:textId="7617794E" w:rsidR="00144D8D" w:rsidRPr="00297C44" w:rsidRDefault="00144D8D" w:rsidP="00542BD0">
      <w:pPr>
        <w:spacing w:line="276" w:lineRule="auto"/>
        <w:outlineLvl w:val="0"/>
        <w:rPr>
          <w:rFonts w:ascii="Cambria" w:hAnsi="Cambria"/>
        </w:rPr>
      </w:pPr>
    </w:p>
    <w:p w14:paraId="4C397F90" w14:textId="628C4FDC" w:rsidR="00CA77FD" w:rsidRPr="00C62A7F" w:rsidRDefault="0063102B" w:rsidP="00542BD0">
      <w:pPr>
        <w:spacing w:line="276" w:lineRule="auto"/>
        <w:outlineLvl w:val="0"/>
        <w:rPr>
          <w:rFonts w:ascii="Cambria" w:hAnsi="Cambria"/>
          <w:i/>
        </w:rPr>
      </w:pPr>
      <w:r>
        <w:rPr>
          <w:rFonts w:ascii="Cambria" w:hAnsi="Cambria"/>
        </w:rPr>
        <w:t xml:space="preserve">This </w:t>
      </w:r>
      <w:r w:rsidR="00144D8D" w:rsidRPr="00297C44">
        <w:rPr>
          <w:rFonts w:ascii="Cambria" w:hAnsi="Cambria"/>
        </w:rPr>
        <w:t xml:space="preserve">MOU will be implemented once the General Membership of ASWSUTC </w:t>
      </w:r>
      <w:r>
        <w:rPr>
          <w:rFonts w:ascii="Cambria" w:hAnsi="Cambria"/>
        </w:rPr>
        <w:t>votes in favor of assessing the Student Fee</w:t>
      </w:r>
      <w:r w:rsidR="007D3BF2">
        <w:rPr>
          <w:rFonts w:ascii="Cambria" w:hAnsi="Cambria"/>
        </w:rPr>
        <w:t xml:space="preserve"> and</w:t>
      </w:r>
      <w:r>
        <w:rPr>
          <w:rFonts w:ascii="Cambria" w:hAnsi="Cambria"/>
        </w:rPr>
        <w:t xml:space="preserve"> </w:t>
      </w:r>
      <w:r w:rsidR="00144D8D" w:rsidRPr="00297C44">
        <w:rPr>
          <w:rFonts w:ascii="Cambria" w:hAnsi="Cambria"/>
        </w:rPr>
        <w:t xml:space="preserve">the Washington State University Board of Regents </w:t>
      </w:r>
      <w:r w:rsidR="004C3850">
        <w:rPr>
          <w:rFonts w:ascii="Cambria" w:hAnsi="Cambria"/>
        </w:rPr>
        <w:t xml:space="preserve">approves the </w:t>
      </w:r>
      <w:r w:rsidR="00144D8D" w:rsidRPr="00297C44">
        <w:rPr>
          <w:rFonts w:ascii="Cambria" w:hAnsi="Cambria"/>
        </w:rPr>
        <w:t>Student Fee</w:t>
      </w:r>
      <w:r w:rsidR="007D3BF2">
        <w:rPr>
          <w:rFonts w:ascii="Cambria" w:hAnsi="Cambria"/>
        </w:rPr>
        <w:t>.</w:t>
      </w:r>
    </w:p>
    <w:p w14:paraId="1E382935" w14:textId="77777777" w:rsidR="00CA77FD" w:rsidRPr="00CA77FD" w:rsidRDefault="00CA77FD" w:rsidP="00542BD0">
      <w:pPr>
        <w:spacing w:line="276" w:lineRule="auto"/>
        <w:outlineLvl w:val="0"/>
        <w:rPr>
          <w:rFonts w:ascii="Cambria" w:hAnsi="Cambria"/>
        </w:rPr>
      </w:pPr>
    </w:p>
    <w:p w14:paraId="4AC20C92" w14:textId="587D98F5" w:rsidR="00CA77FD" w:rsidRPr="000C0507" w:rsidRDefault="00CA77FD" w:rsidP="000C0507">
      <w:pPr>
        <w:spacing w:line="276" w:lineRule="auto"/>
        <w:outlineLvl w:val="0"/>
        <w:rPr>
          <w:rFonts w:ascii="Cambria" w:hAnsi="Cambria"/>
          <w:b/>
          <w:bCs/>
          <w:i/>
          <w:iCs/>
        </w:rPr>
      </w:pPr>
      <w:r w:rsidRPr="000C0507">
        <w:rPr>
          <w:rFonts w:ascii="Cambria" w:hAnsi="Cambria"/>
          <w:b/>
          <w:bCs/>
          <w:i/>
          <w:iCs/>
        </w:rPr>
        <w:t xml:space="preserve">ARTICLE </w:t>
      </w:r>
      <w:r w:rsidR="27D9C7BB" w:rsidRPr="000C0507">
        <w:rPr>
          <w:rFonts w:ascii="Cambria" w:hAnsi="Cambria"/>
          <w:b/>
          <w:bCs/>
          <w:i/>
          <w:iCs/>
        </w:rPr>
        <w:t>VIII</w:t>
      </w:r>
      <w:r w:rsidRPr="000C0507">
        <w:rPr>
          <w:rFonts w:ascii="Cambria" w:hAnsi="Cambria"/>
          <w:b/>
          <w:bCs/>
          <w:i/>
          <w:iCs/>
        </w:rPr>
        <w:t xml:space="preserve"> – SIGNATURES</w:t>
      </w:r>
    </w:p>
    <w:p w14:paraId="51D098D5" w14:textId="77777777" w:rsidR="00843B9A" w:rsidRPr="00297C44" w:rsidRDefault="00843B9A" w:rsidP="00144D8D">
      <w:pPr>
        <w:outlineLvl w:val="0"/>
        <w:rPr>
          <w:rFonts w:ascii="Cambria" w:hAnsi="Cambria"/>
        </w:rPr>
      </w:pPr>
    </w:p>
    <w:p w14:paraId="507EC313" w14:textId="77777777" w:rsidR="004A259D" w:rsidRDefault="004A259D" w:rsidP="004A259D">
      <w:pPr>
        <w:outlineLvl w:val="0"/>
        <w:rPr>
          <w:rFonts w:ascii="Cambria" w:hAnsi="Cambria"/>
        </w:rPr>
      </w:pPr>
    </w:p>
    <w:p w14:paraId="592242FF" w14:textId="6CA6A7C3" w:rsidR="004A259D" w:rsidRPr="00297C44" w:rsidRDefault="004A259D" w:rsidP="004A259D">
      <w:pPr>
        <w:outlineLvl w:val="0"/>
        <w:rPr>
          <w:rFonts w:ascii="Cambria" w:hAnsi="Cambria"/>
        </w:rPr>
      </w:pPr>
      <w:r w:rsidRPr="00297C44">
        <w:rPr>
          <w:rFonts w:ascii="Cambria" w:hAnsi="Cambria"/>
        </w:rPr>
        <w:t>______________________________________________</w:t>
      </w:r>
      <w:r w:rsidRPr="00297C44">
        <w:rPr>
          <w:rFonts w:ascii="Cambria" w:hAnsi="Cambria"/>
        </w:rPr>
        <w:tab/>
      </w:r>
      <w:r w:rsidRPr="00297C44">
        <w:rPr>
          <w:rFonts w:ascii="Cambria" w:hAnsi="Cambria"/>
        </w:rPr>
        <w:tab/>
        <w:t>__________________________</w:t>
      </w:r>
    </w:p>
    <w:p w14:paraId="12712501" w14:textId="77777777" w:rsidR="004A259D" w:rsidRPr="00297C44" w:rsidRDefault="004A259D" w:rsidP="004A259D">
      <w:pPr>
        <w:outlineLvl w:val="0"/>
        <w:rPr>
          <w:rFonts w:ascii="Cambria" w:hAnsi="Cambria"/>
          <w:sz w:val="28"/>
          <w:vertAlign w:val="superscript"/>
        </w:rPr>
      </w:pPr>
      <w:r w:rsidRPr="00297C44">
        <w:rPr>
          <w:rFonts w:ascii="Cambria" w:hAnsi="Cambria"/>
          <w:sz w:val="28"/>
          <w:vertAlign w:val="superscript"/>
        </w:rPr>
        <w:t>Zachary Harper</w:t>
      </w:r>
      <w:r w:rsidRPr="00297C44">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t>Date</w:t>
      </w:r>
    </w:p>
    <w:p w14:paraId="19A54E37" w14:textId="77777777" w:rsidR="004A259D" w:rsidRPr="00297C44" w:rsidRDefault="004A259D" w:rsidP="004A259D">
      <w:pPr>
        <w:outlineLvl w:val="0"/>
        <w:rPr>
          <w:rFonts w:ascii="Cambria" w:hAnsi="Cambria"/>
          <w:sz w:val="28"/>
          <w:vertAlign w:val="superscript"/>
        </w:rPr>
      </w:pPr>
      <w:r w:rsidRPr="00297C44">
        <w:rPr>
          <w:rFonts w:ascii="Cambria" w:hAnsi="Cambria"/>
          <w:sz w:val="28"/>
          <w:vertAlign w:val="superscript"/>
        </w:rPr>
        <w:t>President, Associated Students of WSU Tri-Cities</w:t>
      </w:r>
    </w:p>
    <w:p w14:paraId="6347EB7F" w14:textId="2A0E84A6" w:rsidR="004A259D" w:rsidRDefault="004A259D" w:rsidP="00144D8D">
      <w:pPr>
        <w:outlineLvl w:val="0"/>
        <w:rPr>
          <w:rFonts w:ascii="Cambria" w:hAnsi="Cambria"/>
        </w:rPr>
      </w:pPr>
    </w:p>
    <w:p w14:paraId="0A03987E" w14:textId="77777777" w:rsidR="004A259D" w:rsidRPr="00297C44" w:rsidRDefault="004A259D" w:rsidP="00144D8D">
      <w:pPr>
        <w:outlineLvl w:val="0"/>
        <w:rPr>
          <w:rFonts w:ascii="Cambria" w:hAnsi="Cambria"/>
        </w:rPr>
      </w:pPr>
    </w:p>
    <w:p w14:paraId="3C6FE12F" w14:textId="77777777" w:rsidR="00144D8D" w:rsidRPr="00297C44" w:rsidRDefault="00144D8D" w:rsidP="00144D8D">
      <w:pPr>
        <w:outlineLvl w:val="0"/>
        <w:rPr>
          <w:rFonts w:ascii="Cambria" w:hAnsi="Cambria"/>
        </w:rPr>
      </w:pPr>
      <w:r w:rsidRPr="00297C44">
        <w:rPr>
          <w:rFonts w:ascii="Cambria" w:hAnsi="Cambria"/>
        </w:rPr>
        <w:t>______________________________________________</w:t>
      </w:r>
      <w:r w:rsidRPr="00297C44">
        <w:rPr>
          <w:rFonts w:ascii="Cambria" w:hAnsi="Cambria"/>
        </w:rPr>
        <w:tab/>
      </w:r>
      <w:r w:rsidRPr="00297C44">
        <w:rPr>
          <w:rFonts w:ascii="Cambria" w:hAnsi="Cambria"/>
        </w:rPr>
        <w:tab/>
        <w:t>__________________________</w:t>
      </w:r>
    </w:p>
    <w:p w14:paraId="2B1E97B9" w14:textId="0F36E5D1" w:rsidR="00144D8D" w:rsidRPr="00297C44" w:rsidRDefault="009E0F82" w:rsidP="00144D8D">
      <w:pPr>
        <w:outlineLvl w:val="0"/>
        <w:rPr>
          <w:rFonts w:ascii="Cambria" w:hAnsi="Cambria"/>
          <w:sz w:val="28"/>
          <w:vertAlign w:val="superscript"/>
        </w:rPr>
      </w:pPr>
      <w:r>
        <w:rPr>
          <w:rFonts w:ascii="Cambria" w:hAnsi="Cambria"/>
          <w:sz w:val="28"/>
          <w:vertAlign w:val="superscript"/>
        </w:rPr>
        <w:t xml:space="preserve">Dr. </w:t>
      </w:r>
      <w:r w:rsidR="00144D8D" w:rsidRPr="00297C44">
        <w:rPr>
          <w:rFonts w:ascii="Cambria" w:hAnsi="Cambria"/>
          <w:sz w:val="28"/>
          <w:vertAlign w:val="superscript"/>
        </w:rPr>
        <w:t>Sandra Haynes</w:t>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t>Date</w:t>
      </w:r>
    </w:p>
    <w:p w14:paraId="5EEB9081" w14:textId="46FDD87D" w:rsidR="00144D8D" w:rsidRPr="004A259D" w:rsidRDefault="00144D8D" w:rsidP="00144D8D">
      <w:pPr>
        <w:outlineLvl w:val="0"/>
        <w:rPr>
          <w:rFonts w:ascii="Cambria" w:hAnsi="Cambria"/>
          <w:sz w:val="28"/>
          <w:vertAlign w:val="superscript"/>
        </w:rPr>
      </w:pPr>
      <w:r w:rsidRPr="00297C44">
        <w:rPr>
          <w:rFonts w:ascii="Cambria" w:hAnsi="Cambria"/>
          <w:sz w:val="28"/>
          <w:vertAlign w:val="superscript"/>
        </w:rPr>
        <w:t>Chancellor, WSU Tri-Cities</w:t>
      </w:r>
    </w:p>
    <w:p w14:paraId="21D2F8CF" w14:textId="77777777" w:rsidR="00144D8D" w:rsidRPr="00297C44" w:rsidRDefault="00144D8D" w:rsidP="00144D8D">
      <w:pPr>
        <w:outlineLvl w:val="0"/>
        <w:rPr>
          <w:rFonts w:ascii="Cambria" w:hAnsi="Cambria"/>
        </w:rPr>
      </w:pPr>
    </w:p>
    <w:p w14:paraId="50939D52" w14:textId="77777777" w:rsidR="00144D8D" w:rsidRPr="00297C44" w:rsidRDefault="00144D8D" w:rsidP="00144D8D">
      <w:pPr>
        <w:outlineLvl w:val="0"/>
        <w:rPr>
          <w:rFonts w:ascii="Cambria" w:hAnsi="Cambria"/>
        </w:rPr>
      </w:pPr>
    </w:p>
    <w:p w14:paraId="4858275C" w14:textId="359FDAA4" w:rsidR="00144D8D" w:rsidRPr="00297C44" w:rsidRDefault="00144D8D" w:rsidP="00144D8D">
      <w:pPr>
        <w:outlineLvl w:val="0"/>
        <w:rPr>
          <w:rFonts w:ascii="Cambria" w:hAnsi="Cambria"/>
        </w:rPr>
      </w:pPr>
      <w:r w:rsidRPr="00297C44">
        <w:rPr>
          <w:rFonts w:ascii="Cambria" w:hAnsi="Cambria"/>
        </w:rPr>
        <w:t>______________________________________________</w:t>
      </w:r>
      <w:r w:rsidRPr="00297C44">
        <w:rPr>
          <w:rFonts w:ascii="Cambria" w:hAnsi="Cambria"/>
        </w:rPr>
        <w:tab/>
      </w:r>
      <w:r w:rsidRPr="00297C44">
        <w:rPr>
          <w:rFonts w:ascii="Cambria" w:hAnsi="Cambria"/>
        </w:rPr>
        <w:tab/>
        <w:t>__________________________</w:t>
      </w:r>
    </w:p>
    <w:p w14:paraId="78EAE316" w14:textId="3ADA774D" w:rsidR="00144D8D" w:rsidRPr="000C0507" w:rsidRDefault="00144D8D">
      <w:pPr>
        <w:outlineLvl w:val="0"/>
        <w:rPr>
          <w:rFonts w:ascii="Cambria" w:hAnsi="Cambria"/>
          <w:sz w:val="28"/>
          <w:szCs w:val="28"/>
          <w:vertAlign w:val="superscript"/>
        </w:rPr>
      </w:pPr>
      <w:r w:rsidRPr="000C0507">
        <w:rPr>
          <w:rFonts w:ascii="Cambria" w:hAnsi="Cambria"/>
          <w:sz w:val="28"/>
          <w:szCs w:val="28"/>
          <w:vertAlign w:val="superscript"/>
        </w:rPr>
        <w:t>Ray White</w:t>
      </w:r>
      <w:r w:rsidR="22888FB8" w:rsidRPr="000C0507">
        <w:rPr>
          <w:rFonts w:ascii="Cambria" w:hAnsi="Cambria"/>
          <w:sz w:val="28"/>
          <w:szCs w:val="28"/>
          <w:vertAlign w:val="superscript"/>
        </w:rPr>
        <w:t xml:space="preserve"> </w:t>
      </w:r>
      <w:r w:rsidR="009C115F">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r>
      <w:r w:rsidRPr="00297C44">
        <w:rPr>
          <w:rFonts w:ascii="Cambria" w:hAnsi="Cambria"/>
          <w:sz w:val="28"/>
          <w:vertAlign w:val="superscript"/>
        </w:rPr>
        <w:tab/>
      </w:r>
      <w:r w:rsidRPr="000C0507">
        <w:rPr>
          <w:rFonts w:ascii="Cambria" w:hAnsi="Cambria"/>
          <w:sz w:val="28"/>
          <w:szCs w:val="28"/>
          <w:vertAlign w:val="superscript"/>
        </w:rPr>
        <w:t>Date</w:t>
      </w:r>
    </w:p>
    <w:p w14:paraId="6616CE0F" w14:textId="38F70BF8" w:rsidR="00144D8D" w:rsidRPr="00297C44" w:rsidRDefault="00144D8D" w:rsidP="00144D8D">
      <w:pPr>
        <w:outlineLvl w:val="0"/>
        <w:rPr>
          <w:rFonts w:ascii="Cambria" w:hAnsi="Cambria"/>
          <w:sz w:val="28"/>
          <w:vertAlign w:val="superscript"/>
        </w:rPr>
      </w:pPr>
      <w:r w:rsidRPr="00297C44">
        <w:rPr>
          <w:rFonts w:ascii="Cambria" w:hAnsi="Cambria"/>
          <w:sz w:val="28"/>
          <w:vertAlign w:val="superscript"/>
        </w:rPr>
        <w:t>Vice Chancellor, Finance and Administration</w:t>
      </w:r>
    </w:p>
    <w:p w14:paraId="0E9021F3" w14:textId="77777777" w:rsidR="00144D8D" w:rsidRPr="00297C44" w:rsidRDefault="00144D8D" w:rsidP="00144D8D">
      <w:pPr>
        <w:outlineLvl w:val="0"/>
        <w:rPr>
          <w:rFonts w:ascii="Cambria" w:hAnsi="Cambria"/>
        </w:rPr>
      </w:pPr>
    </w:p>
    <w:p w14:paraId="29ED43A0" w14:textId="77777777" w:rsidR="004A259D" w:rsidRPr="00297C44" w:rsidRDefault="004A259D" w:rsidP="00144D8D">
      <w:pPr>
        <w:outlineLvl w:val="0"/>
        <w:rPr>
          <w:rFonts w:ascii="Cambria" w:hAnsi="Cambria"/>
        </w:rPr>
      </w:pPr>
    </w:p>
    <w:p w14:paraId="13EBF416" w14:textId="4A732B03" w:rsidR="00144D8D" w:rsidRPr="00297C44" w:rsidRDefault="00144D8D" w:rsidP="00144D8D">
      <w:pPr>
        <w:outlineLvl w:val="0"/>
        <w:rPr>
          <w:rFonts w:ascii="Cambria" w:hAnsi="Cambria"/>
        </w:rPr>
      </w:pPr>
      <w:r w:rsidRPr="00297C44">
        <w:rPr>
          <w:rFonts w:ascii="Cambria" w:hAnsi="Cambria"/>
        </w:rPr>
        <w:t>______________________________________________</w:t>
      </w:r>
      <w:r w:rsidRPr="00297C44">
        <w:rPr>
          <w:rFonts w:ascii="Cambria" w:hAnsi="Cambria"/>
        </w:rPr>
        <w:tab/>
      </w:r>
      <w:r w:rsidRPr="00297C44">
        <w:rPr>
          <w:rFonts w:ascii="Cambria" w:hAnsi="Cambria"/>
        </w:rPr>
        <w:tab/>
        <w:t>__________________________</w:t>
      </w:r>
    </w:p>
    <w:p w14:paraId="5DFFB347" w14:textId="06B49F00" w:rsidR="00144D8D" w:rsidRPr="000C0507" w:rsidRDefault="009E0F82">
      <w:pPr>
        <w:outlineLvl w:val="0"/>
        <w:rPr>
          <w:rFonts w:ascii="Cambria" w:hAnsi="Cambria"/>
          <w:sz w:val="28"/>
          <w:szCs w:val="28"/>
          <w:vertAlign w:val="superscript"/>
        </w:rPr>
      </w:pPr>
      <w:r w:rsidRPr="000C0507">
        <w:rPr>
          <w:rFonts w:ascii="Cambria" w:hAnsi="Cambria"/>
          <w:sz w:val="28"/>
          <w:szCs w:val="28"/>
          <w:vertAlign w:val="superscript"/>
        </w:rPr>
        <w:t xml:space="preserve">Dr. </w:t>
      </w:r>
      <w:r w:rsidR="00144D8D" w:rsidRPr="000C0507">
        <w:rPr>
          <w:rFonts w:ascii="Cambria" w:hAnsi="Cambria"/>
          <w:sz w:val="28"/>
          <w:szCs w:val="28"/>
          <w:vertAlign w:val="superscript"/>
        </w:rPr>
        <w:t>Chris Meiers</w:t>
      </w:r>
      <w:r w:rsidR="22888FB8" w:rsidRPr="000C0507">
        <w:rPr>
          <w:rFonts w:ascii="Cambria" w:hAnsi="Cambria"/>
          <w:sz w:val="28"/>
          <w:szCs w:val="28"/>
          <w:vertAlign w:val="superscript"/>
        </w:rPr>
        <w:t xml:space="preserve"> </w:t>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297C44">
        <w:rPr>
          <w:rFonts w:ascii="Cambria" w:hAnsi="Cambria"/>
          <w:sz w:val="28"/>
          <w:vertAlign w:val="superscript"/>
        </w:rPr>
        <w:tab/>
      </w:r>
      <w:r w:rsidR="00144D8D" w:rsidRPr="000C0507">
        <w:rPr>
          <w:rFonts w:ascii="Cambria" w:hAnsi="Cambria"/>
          <w:sz w:val="28"/>
          <w:szCs w:val="28"/>
          <w:vertAlign w:val="superscript"/>
        </w:rPr>
        <w:t>Date</w:t>
      </w:r>
    </w:p>
    <w:p w14:paraId="29DB764E" w14:textId="2C825478" w:rsidR="004A259D" w:rsidRPr="000C0507" w:rsidRDefault="00144D8D">
      <w:pPr>
        <w:outlineLvl w:val="0"/>
        <w:rPr>
          <w:rFonts w:ascii="Cambria" w:hAnsi="Cambria"/>
          <w:sz w:val="28"/>
          <w:szCs w:val="28"/>
          <w:vertAlign w:val="superscript"/>
        </w:rPr>
      </w:pPr>
      <w:r w:rsidRPr="000C0507">
        <w:rPr>
          <w:rFonts w:ascii="Cambria" w:hAnsi="Cambria"/>
          <w:sz w:val="28"/>
          <w:szCs w:val="28"/>
          <w:vertAlign w:val="superscript"/>
        </w:rPr>
        <w:t>Vice Chancellor, Student Affairs</w:t>
      </w:r>
    </w:p>
    <w:sectPr w:rsidR="004A259D" w:rsidRPr="000C0507" w:rsidSect="000C050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3D2C" w14:textId="77777777" w:rsidR="00276A59" w:rsidRDefault="00276A59" w:rsidP="00800018">
      <w:r>
        <w:separator/>
      </w:r>
    </w:p>
  </w:endnote>
  <w:endnote w:type="continuationSeparator" w:id="0">
    <w:p w14:paraId="22307E73" w14:textId="77777777" w:rsidR="00276A59" w:rsidRDefault="00276A59" w:rsidP="00800018">
      <w:r>
        <w:continuationSeparator/>
      </w:r>
    </w:p>
  </w:endnote>
  <w:endnote w:type="continuationNotice" w:id="1">
    <w:p w14:paraId="0F4C9BFC" w14:textId="77777777" w:rsidR="00276A59" w:rsidRDefault="00276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302123"/>
      <w:docPartObj>
        <w:docPartGallery w:val="Page Numbers (Bottom of Page)"/>
        <w:docPartUnique/>
      </w:docPartObj>
    </w:sdtPr>
    <w:sdtEndPr>
      <w:rPr>
        <w:rStyle w:val="PageNumber"/>
      </w:rPr>
    </w:sdtEndPr>
    <w:sdtContent>
      <w:p w14:paraId="0661122B" w14:textId="60C25DBF" w:rsidR="0078454F" w:rsidRDefault="0078454F" w:rsidP="00784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16427"/>
      <w:docPartObj>
        <w:docPartGallery w:val="Page Numbers (Bottom of Page)"/>
        <w:docPartUnique/>
      </w:docPartObj>
    </w:sdtPr>
    <w:sdtEndPr>
      <w:rPr>
        <w:rStyle w:val="PageNumber"/>
      </w:rPr>
    </w:sdtEndPr>
    <w:sdtContent>
      <w:p w14:paraId="0D1C5BAE" w14:textId="5A3305AD" w:rsidR="0078454F" w:rsidRDefault="0078454F" w:rsidP="005C4EA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29089" w14:textId="77777777" w:rsidR="0078454F" w:rsidRDefault="0078454F" w:rsidP="005C4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8682273"/>
      <w:docPartObj>
        <w:docPartGallery w:val="Page Numbers (Bottom of Page)"/>
        <w:docPartUnique/>
      </w:docPartObj>
    </w:sdtPr>
    <w:sdtEndPr>
      <w:rPr>
        <w:rStyle w:val="PageNumber"/>
      </w:rPr>
    </w:sdtEndPr>
    <w:sdtContent>
      <w:p w14:paraId="2F4F37F1" w14:textId="13118EB0" w:rsidR="0078454F" w:rsidRDefault="0078454F" w:rsidP="00DC51D9">
        <w:pPr>
          <w:pStyle w:val="Footer"/>
          <w:framePr w:wrap="none" w:vAnchor="text" w:hAnchor="page" w:x="1568" w:y="145"/>
          <w:jc w:val="center"/>
          <w:rPr>
            <w:rStyle w:val="PageNumber"/>
          </w:rPr>
        </w:pPr>
        <w:r>
          <w:rPr>
            <w:rStyle w:val="PageNumber"/>
          </w:rPr>
          <w:t>Memorandum of Understanding</w:t>
        </w:r>
        <w:r w:rsidR="00DC51D9">
          <w:rPr>
            <w:rStyle w:val="PageNumber"/>
          </w:rPr>
          <w:t xml:space="preserve"> | </w:t>
        </w:r>
        <w:r>
          <w:rPr>
            <w:rStyle w:val="PageNumber"/>
          </w:rPr>
          <w:t>Safety and Transportation Comprehensive Student Fee</w:t>
        </w:r>
        <w:r w:rsidR="00DC51D9">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C0507">
          <w:rPr>
            <w:rStyle w:val="PageNumber"/>
            <w:noProof/>
          </w:rPr>
          <w:t>1</w:t>
        </w:r>
        <w:r>
          <w:rPr>
            <w:rStyle w:val="PageNumber"/>
          </w:rPr>
          <w:fldChar w:fldCharType="end"/>
        </w:r>
      </w:p>
    </w:sdtContent>
  </w:sdt>
  <w:p w14:paraId="25FC0813" w14:textId="687D3AA4" w:rsidR="0078454F" w:rsidRPr="005C4EA9" w:rsidRDefault="0078454F" w:rsidP="00542BD0">
    <w:pPr>
      <w:ind w:right="360"/>
      <w:jc w:val="center"/>
      <w:outlineLvl w:val="0"/>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8819401"/>
      <w:docPartObj>
        <w:docPartGallery w:val="Page Numbers (Bottom of Page)"/>
        <w:docPartUnique/>
      </w:docPartObj>
    </w:sdtPr>
    <w:sdtEndPr>
      <w:rPr>
        <w:rStyle w:val="PageNumber"/>
      </w:rPr>
    </w:sdtEndPr>
    <w:sdtContent>
      <w:p w14:paraId="609A0DC5" w14:textId="44D6C101" w:rsidR="0078454F" w:rsidRDefault="0078454F" w:rsidP="005C4EA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5748B" w14:textId="01694E58" w:rsidR="0078454F" w:rsidRPr="005C4EA9" w:rsidRDefault="0078454F" w:rsidP="005C4EA9">
    <w:pPr>
      <w:ind w:right="360" w:firstLine="360"/>
      <w:jc w:val="right"/>
      <w:outlineLvl w:val="0"/>
      <w:rPr>
        <w:rFonts w:ascii="Cambria" w:hAnsi="Cambria"/>
      </w:rPr>
    </w:pPr>
    <w:r>
      <w:rPr>
        <w:rFonts w:ascii="Cambria" w:hAnsi="Cambria"/>
      </w:rPr>
      <w:t>Safety and Transportation</w:t>
    </w:r>
    <w:r w:rsidRPr="005C4EA9">
      <w:rPr>
        <w:rFonts w:ascii="Cambria" w:hAnsi="Cambria"/>
      </w:rPr>
      <w:t xml:space="preserve"> Comprehensive Student Fee MOU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1F7F" w14:textId="77777777" w:rsidR="00276A59" w:rsidRDefault="00276A59" w:rsidP="00800018">
      <w:r>
        <w:separator/>
      </w:r>
    </w:p>
  </w:footnote>
  <w:footnote w:type="continuationSeparator" w:id="0">
    <w:p w14:paraId="0B786E16" w14:textId="77777777" w:rsidR="00276A59" w:rsidRDefault="00276A59" w:rsidP="00800018">
      <w:r>
        <w:continuationSeparator/>
      </w:r>
    </w:p>
  </w:footnote>
  <w:footnote w:type="continuationNotice" w:id="1">
    <w:p w14:paraId="4A3CA8E8" w14:textId="77777777" w:rsidR="00276A59" w:rsidRDefault="00276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A1D1" w14:textId="6E5158A8" w:rsidR="0078454F" w:rsidRDefault="00913EAD">
    <w:pPr>
      <w:pStyle w:val="Header"/>
    </w:pPr>
    <w:r>
      <w:rPr>
        <w:noProof/>
      </w:rPr>
      <mc:AlternateContent>
        <mc:Choice Requires="wps">
          <w:drawing>
            <wp:anchor distT="0" distB="0" distL="114300" distR="114300" simplePos="0" relativeHeight="251658241" behindDoc="1" locked="0" layoutInCell="0" allowOverlap="1" wp14:anchorId="41C312CD" wp14:editId="41D16835">
              <wp:simplePos x="0" y="0"/>
              <wp:positionH relativeFrom="margin">
                <wp:align>center</wp:align>
              </wp:positionH>
              <wp:positionV relativeFrom="margin">
                <wp:align>center</wp:align>
              </wp:positionV>
              <wp:extent cx="6285230" cy="2094865"/>
              <wp:effectExtent l="0" t="0" r="0" b="0"/>
              <wp:wrapNone/>
              <wp:docPr id="3" name="WordArt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DD13E3" w14:textId="77777777" w:rsidR="00913EAD" w:rsidRDefault="00913EAD" w:rsidP="00913EAD">
                          <w:pPr>
                            <w:jc w:val="center"/>
                          </w:pPr>
                          <w:r>
                            <w:rPr>
                              <w:rFonts w:ascii="Cambria" w:eastAsia="Cambria" w:hAnsi="Cambria"/>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1C312CD"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" o:allowincell="f" filled="f" stroked="f">
              <v:stroke joinstyle="round"/>
              <o:lock v:ext="edit" rotation="t" aspectratio="t" verticies="t" adjusthandles="t" grouping="t" shapetype="t"/>
              <v:textbox>
                <w:txbxContent>
                  <w:p w14:paraId="4EDD13E3" w14:textId="77777777" w:rsidR="00913EAD" w:rsidRDefault="00913EAD" w:rsidP="00913EAD">
                    <w:pPr>
                      <w:jc w:val="center"/>
                    </w:pPr>
                    <w:r>
                      <w:rPr>
                        <w:rFonts w:ascii="Cambria" w:eastAsia="Cambria" w:hAnsi="Cambria"/>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0A8F" w14:textId="2C2A30F8" w:rsidR="0078454F" w:rsidRDefault="00913EAD" w:rsidP="00C158D1">
    <w:pPr>
      <w:rPr>
        <w:rFonts w:ascii="Times New Roman" w:eastAsia="Times New Roman" w:hAnsi="Times New Roman" w:cs="Times New Roman"/>
      </w:rPr>
    </w:pPr>
    <w:r>
      <w:rPr>
        <w:noProof/>
      </w:rPr>
      <mc:AlternateContent>
        <mc:Choice Requires="wps">
          <w:drawing>
            <wp:anchor distT="0" distB="0" distL="114300" distR="114300" simplePos="0" relativeHeight="251658242" behindDoc="1" locked="0" layoutInCell="0" allowOverlap="1" wp14:anchorId="69A5719C" wp14:editId="19979199">
              <wp:simplePos x="0" y="0"/>
              <wp:positionH relativeFrom="margin">
                <wp:align>center</wp:align>
              </wp:positionH>
              <wp:positionV relativeFrom="margin">
                <wp:align>center</wp:align>
              </wp:positionV>
              <wp:extent cx="6285230" cy="2094865"/>
              <wp:effectExtent l="0" t="0" r="0" b="0"/>
              <wp:wrapNone/>
              <wp:docPr id="2" name="WordArt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A953B2" w14:textId="77777777" w:rsidR="00913EAD" w:rsidRDefault="00913EAD" w:rsidP="00913EAD">
                          <w:pPr>
                            <w:jc w:val="center"/>
                          </w:pPr>
                          <w:r>
                            <w:rPr>
                              <w:rFonts w:ascii="Cambria" w:eastAsia="Cambria" w:hAnsi="Cambria"/>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ex="http://schemas.microsoft.com/office/word/2018/wordml/cex">
          <w:pict w14:anchorId="5C5F0A75">
            <v:shapetype id="_x0000_t202" coordsize="21600,21600" o:spt="202" path="m,l,21600r21600,l21600,xe" w14:anchorId="69A5719C">
              <v:stroke joinstyle="miter"/>
              <v:path gradientshapeok="t" o:connecttype="rect"/>
            </v:shapetype>
            <v:shape id="WordArt 2" style="position:absolute;margin-left:0;margin-top:0;width:494.9pt;height:164.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">
              <v:stroke joinstyle="round"/>
              <o:lock v:ext="edit" grouping="t" rotation="t" verticies="t" adjusthandles="t" aspectratio="t" shapetype="t"/>
              <v:textbox>
                <w:txbxContent>
                  <w:p w:rsidR="00913EAD" w:rsidP="00913EAD" w:rsidRDefault="00913EAD" w14:paraId="7702C664" w14:textId="77777777">
                    <w:pPr>
                      <w:jc w:val="center"/>
                    </w:pPr>
                    <w:r>
                      <w:rPr>
                        <w:rFonts w:ascii="Cambria" w:hAnsi="Cambria" w:eastAsia="Cambria"/>
                        <w:color w:val="C0C0C0"/>
                        <w:sz w:val="16"/>
                        <w:szCs w:val="16"/>
                      </w:rPr>
                      <w:t>DRAFT</w:t>
                    </w:r>
                  </w:p>
                </w:txbxContent>
              </v:textbox>
              <w10:wrap anchorx="margin" anchory="margin"/>
            </v:shape>
          </w:pict>
        </mc:Fallback>
      </mc:AlternateContent>
    </w:r>
  </w:p>
  <w:p w14:paraId="507D5D73" w14:textId="77777777" w:rsidR="0078454F" w:rsidRPr="00C158D1" w:rsidRDefault="0078454F" w:rsidP="00C158D1">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6111" w14:textId="3A81BF56" w:rsidR="0078454F" w:rsidRDefault="00913EAD">
    <w:pPr>
      <w:pStyle w:val="Header"/>
    </w:pPr>
    <w:r>
      <w:rPr>
        <w:noProof/>
      </w:rPr>
      <mc:AlternateContent>
        <mc:Choice Requires="wps">
          <w:drawing>
            <wp:anchor distT="0" distB="0" distL="114300" distR="114300" simplePos="0" relativeHeight="251658240" behindDoc="1" locked="0" layoutInCell="0" allowOverlap="1" wp14:anchorId="1E962794" wp14:editId="66B953FA">
              <wp:simplePos x="0" y="0"/>
              <wp:positionH relativeFrom="margin">
                <wp:align>center</wp:align>
              </wp:positionH>
              <wp:positionV relativeFrom="margin">
                <wp:align>center</wp:align>
              </wp:positionV>
              <wp:extent cx="6285230" cy="2094865"/>
              <wp:effectExtent l="0" t="0" r="0" b="0"/>
              <wp:wrapNone/>
              <wp:docPr id="1" name="PowerPlusWaterMarkObject"/>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33DA8E" w14:textId="77777777" w:rsidR="00913EAD" w:rsidRDefault="00913EAD" w:rsidP="00913EAD">
                          <w:pPr>
                            <w:jc w:val="center"/>
                          </w:pPr>
                          <w:r>
                            <w:rPr>
                              <w:rFonts w:ascii="Cambria" w:eastAsia="Cambria" w:hAnsi="Cambria"/>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ex="http://schemas.microsoft.com/office/word/2018/wordml/cex">
          <w:pict w14:anchorId="389AF9AC">
            <v:shapetype id="_x0000_t202" coordsize="21600,21600" o:spt="202" path="m,l,21600r21600,l21600,xe" w14:anchorId="1E962794">
              <v:stroke joinstyle="miter"/>
              <v:path gradientshapeok="t" o:connecttype="rect"/>
            </v:shapetype>
            <v:shape id="PowerPlusWaterMarkObject" style="position:absolute;margin-left:0;margin-top:0;width:494.9pt;height:164.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">
              <v:stroke joinstyle="round"/>
              <o:lock v:ext="edit" grouping="t" rotation="t" verticies="t" adjusthandles="t" aspectratio="t" shapetype="t"/>
              <v:textbox>
                <w:txbxContent>
                  <w:p w:rsidR="00913EAD" w:rsidP="00913EAD" w:rsidRDefault="00913EAD" w14:paraId="39657217" w14:textId="77777777">
                    <w:pPr>
                      <w:jc w:val="center"/>
                    </w:pPr>
                    <w:r>
                      <w:rPr>
                        <w:rFonts w:ascii="Cambria" w:hAnsi="Cambria" w:eastAsia="Cambria"/>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340"/>
    <w:multiLevelType w:val="hybridMultilevel"/>
    <w:tmpl w:val="4ADC5DA4"/>
    <w:lvl w:ilvl="0" w:tplc="897E078E">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92F2D"/>
    <w:multiLevelType w:val="hybridMultilevel"/>
    <w:tmpl w:val="F086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562C"/>
    <w:multiLevelType w:val="hybridMultilevel"/>
    <w:tmpl w:val="3CFE2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1409FC"/>
    <w:multiLevelType w:val="hybridMultilevel"/>
    <w:tmpl w:val="7FDA4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DF4628"/>
    <w:multiLevelType w:val="hybridMultilevel"/>
    <w:tmpl w:val="3F9467B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6E6539"/>
    <w:multiLevelType w:val="hybridMultilevel"/>
    <w:tmpl w:val="F3D0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4F08"/>
    <w:multiLevelType w:val="hybridMultilevel"/>
    <w:tmpl w:val="5C06B9AE"/>
    <w:lvl w:ilvl="0" w:tplc="40EE494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E3F72"/>
    <w:multiLevelType w:val="hybridMultilevel"/>
    <w:tmpl w:val="AA82A78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55417"/>
    <w:multiLevelType w:val="hybridMultilevel"/>
    <w:tmpl w:val="CD88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82554"/>
    <w:multiLevelType w:val="hybridMultilevel"/>
    <w:tmpl w:val="78EEBA7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190A55"/>
    <w:multiLevelType w:val="hybridMultilevel"/>
    <w:tmpl w:val="2C42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8617A"/>
    <w:multiLevelType w:val="hybridMultilevel"/>
    <w:tmpl w:val="3F9467B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4B56F8"/>
    <w:multiLevelType w:val="hybridMultilevel"/>
    <w:tmpl w:val="3BDA7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6451EB"/>
    <w:multiLevelType w:val="hybridMultilevel"/>
    <w:tmpl w:val="559E0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D5015"/>
    <w:multiLevelType w:val="hybridMultilevel"/>
    <w:tmpl w:val="64DA77BA"/>
    <w:lvl w:ilvl="0" w:tplc="AE3CD8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13"/>
  </w:num>
  <w:num w:numId="5">
    <w:abstractNumId w:val="7"/>
  </w:num>
  <w:num w:numId="6">
    <w:abstractNumId w:val="3"/>
  </w:num>
  <w:num w:numId="7">
    <w:abstractNumId w:val="10"/>
  </w:num>
  <w:num w:numId="8">
    <w:abstractNumId w:val="12"/>
  </w:num>
  <w:num w:numId="9">
    <w:abstractNumId w:val="4"/>
  </w:num>
  <w:num w:numId="10">
    <w:abstractNumId w:val="2"/>
  </w:num>
  <w:num w:numId="11">
    <w:abstractNumId w:val="1"/>
  </w:num>
  <w:num w:numId="12">
    <w:abstractNumId w:val="8"/>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jKxNDc2MzSyMDdR0lEKTi0uzszPAykwrAUATtMDhywAAAA="/>
  </w:docVars>
  <w:rsids>
    <w:rsidRoot w:val="004732CC"/>
    <w:rsid w:val="00002B75"/>
    <w:rsid w:val="0001367D"/>
    <w:rsid w:val="00022419"/>
    <w:rsid w:val="000360C5"/>
    <w:rsid w:val="00041F62"/>
    <w:rsid w:val="00046A40"/>
    <w:rsid w:val="00047F89"/>
    <w:rsid w:val="000658B1"/>
    <w:rsid w:val="000733FF"/>
    <w:rsid w:val="00074D84"/>
    <w:rsid w:val="000754CD"/>
    <w:rsid w:val="00083AD2"/>
    <w:rsid w:val="000967DC"/>
    <w:rsid w:val="000C0507"/>
    <w:rsid w:val="000C3322"/>
    <w:rsid w:val="000C5DCB"/>
    <w:rsid w:val="000D3288"/>
    <w:rsid w:val="000D438C"/>
    <w:rsid w:val="000D65BA"/>
    <w:rsid w:val="000E3A94"/>
    <w:rsid w:val="000E3F00"/>
    <w:rsid w:val="000F0E10"/>
    <w:rsid w:val="00111F4A"/>
    <w:rsid w:val="00115A70"/>
    <w:rsid w:val="00123442"/>
    <w:rsid w:val="00141C68"/>
    <w:rsid w:val="00144D8D"/>
    <w:rsid w:val="001522BF"/>
    <w:rsid w:val="00154935"/>
    <w:rsid w:val="001601C7"/>
    <w:rsid w:val="00160DCF"/>
    <w:rsid w:val="0016280E"/>
    <w:rsid w:val="00162EAB"/>
    <w:rsid w:val="00162F22"/>
    <w:rsid w:val="00166B53"/>
    <w:rsid w:val="0017437D"/>
    <w:rsid w:val="00185A70"/>
    <w:rsid w:val="00192C04"/>
    <w:rsid w:val="001A2A73"/>
    <w:rsid w:val="001A445B"/>
    <w:rsid w:val="001A5BD2"/>
    <w:rsid w:val="001C26CD"/>
    <w:rsid w:val="001D1E61"/>
    <w:rsid w:val="001D3431"/>
    <w:rsid w:val="001E66E4"/>
    <w:rsid w:val="001F3E9C"/>
    <w:rsid w:val="0020575F"/>
    <w:rsid w:val="00211BA2"/>
    <w:rsid w:val="00222C28"/>
    <w:rsid w:val="00264292"/>
    <w:rsid w:val="00266D5B"/>
    <w:rsid w:val="00267DAD"/>
    <w:rsid w:val="00276A59"/>
    <w:rsid w:val="0028786F"/>
    <w:rsid w:val="00296388"/>
    <w:rsid w:val="00297C44"/>
    <w:rsid w:val="002A24E5"/>
    <w:rsid w:val="002B1F35"/>
    <w:rsid w:val="002B783C"/>
    <w:rsid w:val="002D15AB"/>
    <w:rsid w:val="002E1B14"/>
    <w:rsid w:val="00306153"/>
    <w:rsid w:val="00342907"/>
    <w:rsid w:val="0036017B"/>
    <w:rsid w:val="00361671"/>
    <w:rsid w:val="003620DA"/>
    <w:rsid w:val="0039437E"/>
    <w:rsid w:val="003966BD"/>
    <w:rsid w:val="003A2029"/>
    <w:rsid w:val="003A5623"/>
    <w:rsid w:val="003A7D16"/>
    <w:rsid w:val="003B4B68"/>
    <w:rsid w:val="003C0A05"/>
    <w:rsid w:val="003E5C87"/>
    <w:rsid w:val="003E6DA1"/>
    <w:rsid w:val="003F35FE"/>
    <w:rsid w:val="00405E67"/>
    <w:rsid w:val="00411317"/>
    <w:rsid w:val="00414065"/>
    <w:rsid w:val="00414A46"/>
    <w:rsid w:val="0042362B"/>
    <w:rsid w:val="0042463C"/>
    <w:rsid w:val="00435E81"/>
    <w:rsid w:val="00437131"/>
    <w:rsid w:val="00442B6E"/>
    <w:rsid w:val="00447D2C"/>
    <w:rsid w:val="004525CB"/>
    <w:rsid w:val="0045573E"/>
    <w:rsid w:val="00455A09"/>
    <w:rsid w:val="0046067A"/>
    <w:rsid w:val="00462FBA"/>
    <w:rsid w:val="0046311B"/>
    <w:rsid w:val="00471806"/>
    <w:rsid w:val="004732CC"/>
    <w:rsid w:val="004736AF"/>
    <w:rsid w:val="00480EE3"/>
    <w:rsid w:val="00482BEA"/>
    <w:rsid w:val="00483778"/>
    <w:rsid w:val="00494E73"/>
    <w:rsid w:val="00495326"/>
    <w:rsid w:val="00495FF0"/>
    <w:rsid w:val="004A259D"/>
    <w:rsid w:val="004C3850"/>
    <w:rsid w:val="004C48A5"/>
    <w:rsid w:val="004D3C3D"/>
    <w:rsid w:val="004D6CE2"/>
    <w:rsid w:val="004F3936"/>
    <w:rsid w:val="00501A0E"/>
    <w:rsid w:val="005119CF"/>
    <w:rsid w:val="00523236"/>
    <w:rsid w:val="00527E12"/>
    <w:rsid w:val="00542BD0"/>
    <w:rsid w:val="00560D98"/>
    <w:rsid w:val="00577C3D"/>
    <w:rsid w:val="00586B1E"/>
    <w:rsid w:val="005A194E"/>
    <w:rsid w:val="005C4EA9"/>
    <w:rsid w:val="005C615E"/>
    <w:rsid w:val="005D209C"/>
    <w:rsid w:val="005D6E93"/>
    <w:rsid w:val="005D7C3E"/>
    <w:rsid w:val="006116C8"/>
    <w:rsid w:val="0061172A"/>
    <w:rsid w:val="0062155C"/>
    <w:rsid w:val="0063102B"/>
    <w:rsid w:val="006346E8"/>
    <w:rsid w:val="00642778"/>
    <w:rsid w:val="006455AD"/>
    <w:rsid w:val="00645BCA"/>
    <w:rsid w:val="0065720E"/>
    <w:rsid w:val="006775C4"/>
    <w:rsid w:val="00682882"/>
    <w:rsid w:val="00692B9B"/>
    <w:rsid w:val="00695D83"/>
    <w:rsid w:val="006A512B"/>
    <w:rsid w:val="006B62E7"/>
    <w:rsid w:val="006C2C1D"/>
    <w:rsid w:val="006C4F24"/>
    <w:rsid w:val="006D5C74"/>
    <w:rsid w:val="006F37A8"/>
    <w:rsid w:val="00707D08"/>
    <w:rsid w:val="00713327"/>
    <w:rsid w:val="00713BCC"/>
    <w:rsid w:val="00735E72"/>
    <w:rsid w:val="00747450"/>
    <w:rsid w:val="00752E19"/>
    <w:rsid w:val="00753AFB"/>
    <w:rsid w:val="00765133"/>
    <w:rsid w:val="0078017D"/>
    <w:rsid w:val="0078454F"/>
    <w:rsid w:val="007941CE"/>
    <w:rsid w:val="00794F5D"/>
    <w:rsid w:val="007955C5"/>
    <w:rsid w:val="00797DFE"/>
    <w:rsid w:val="007A3E93"/>
    <w:rsid w:val="007A6A47"/>
    <w:rsid w:val="007B23A7"/>
    <w:rsid w:val="007B46DF"/>
    <w:rsid w:val="007C051B"/>
    <w:rsid w:val="007C0C65"/>
    <w:rsid w:val="007C2CFC"/>
    <w:rsid w:val="007C542C"/>
    <w:rsid w:val="007D2553"/>
    <w:rsid w:val="007D3BF2"/>
    <w:rsid w:val="007E72A9"/>
    <w:rsid w:val="007F6AC7"/>
    <w:rsid w:val="007F6AEE"/>
    <w:rsid w:val="00800018"/>
    <w:rsid w:val="00814737"/>
    <w:rsid w:val="00843B9A"/>
    <w:rsid w:val="0084687C"/>
    <w:rsid w:val="008533CD"/>
    <w:rsid w:val="00855356"/>
    <w:rsid w:val="00870C04"/>
    <w:rsid w:val="00871FFF"/>
    <w:rsid w:val="00874E4E"/>
    <w:rsid w:val="008854CE"/>
    <w:rsid w:val="008B3E41"/>
    <w:rsid w:val="008C0B06"/>
    <w:rsid w:val="008C58C7"/>
    <w:rsid w:val="008C6992"/>
    <w:rsid w:val="008D0714"/>
    <w:rsid w:val="008E1C68"/>
    <w:rsid w:val="008E23C6"/>
    <w:rsid w:val="008F0744"/>
    <w:rsid w:val="008F1E07"/>
    <w:rsid w:val="00901BCF"/>
    <w:rsid w:val="00905B52"/>
    <w:rsid w:val="0090673B"/>
    <w:rsid w:val="00907564"/>
    <w:rsid w:val="00913EAD"/>
    <w:rsid w:val="0091744A"/>
    <w:rsid w:val="009259FC"/>
    <w:rsid w:val="00932BE6"/>
    <w:rsid w:val="009331E5"/>
    <w:rsid w:val="00934084"/>
    <w:rsid w:val="00944DEB"/>
    <w:rsid w:val="00945E5E"/>
    <w:rsid w:val="009511A0"/>
    <w:rsid w:val="00976ED0"/>
    <w:rsid w:val="0099571A"/>
    <w:rsid w:val="009A7404"/>
    <w:rsid w:val="009B208D"/>
    <w:rsid w:val="009B2B12"/>
    <w:rsid w:val="009B6C04"/>
    <w:rsid w:val="009C115F"/>
    <w:rsid w:val="009C1F88"/>
    <w:rsid w:val="009C6E8A"/>
    <w:rsid w:val="009D3487"/>
    <w:rsid w:val="009E0F82"/>
    <w:rsid w:val="00A00329"/>
    <w:rsid w:val="00A07909"/>
    <w:rsid w:val="00A12747"/>
    <w:rsid w:val="00A17AC7"/>
    <w:rsid w:val="00A20069"/>
    <w:rsid w:val="00A20B0F"/>
    <w:rsid w:val="00A30393"/>
    <w:rsid w:val="00A30E84"/>
    <w:rsid w:val="00A4260E"/>
    <w:rsid w:val="00A5074E"/>
    <w:rsid w:val="00A5099C"/>
    <w:rsid w:val="00A6182C"/>
    <w:rsid w:val="00A854A2"/>
    <w:rsid w:val="00A90894"/>
    <w:rsid w:val="00AA5A8B"/>
    <w:rsid w:val="00AA6FCE"/>
    <w:rsid w:val="00AB193C"/>
    <w:rsid w:val="00AB2422"/>
    <w:rsid w:val="00AB7415"/>
    <w:rsid w:val="00AC6D13"/>
    <w:rsid w:val="00AD662C"/>
    <w:rsid w:val="00AE04D7"/>
    <w:rsid w:val="00AF5E04"/>
    <w:rsid w:val="00B03876"/>
    <w:rsid w:val="00B04E38"/>
    <w:rsid w:val="00B21A8D"/>
    <w:rsid w:val="00B302C8"/>
    <w:rsid w:val="00B41C7C"/>
    <w:rsid w:val="00B43FC9"/>
    <w:rsid w:val="00B52D18"/>
    <w:rsid w:val="00B63E69"/>
    <w:rsid w:val="00B77C5E"/>
    <w:rsid w:val="00B80266"/>
    <w:rsid w:val="00B948CF"/>
    <w:rsid w:val="00BA5F19"/>
    <w:rsid w:val="00BB07B6"/>
    <w:rsid w:val="00C11025"/>
    <w:rsid w:val="00C158D1"/>
    <w:rsid w:val="00C26958"/>
    <w:rsid w:val="00C35F02"/>
    <w:rsid w:val="00C435E7"/>
    <w:rsid w:val="00C451A8"/>
    <w:rsid w:val="00C4684E"/>
    <w:rsid w:val="00C52FF9"/>
    <w:rsid w:val="00C572DF"/>
    <w:rsid w:val="00C62A7F"/>
    <w:rsid w:val="00C6357D"/>
    <w:rsid w:val="00C6663E"/>
    <w:rsid w:val="00C84C01"/>
    <w:rsid w:val="00CA77FD"/>
    <w:rsid w:val="00CC1596"/>
    <w:rsid w:val="00CC2921"/>
    <w:rsid w:val="00CC5856"/>
    <w:rsid w:val="00CD6490"/>
    <w:rsid w:val="00D0003E"/>
    <w:rsid w:val="00D05267"/>
    <w:rsid w:val="00D17430"/>
    <w:rsid w:val="00D27AD0"/>
    <w:rsid w:val="00D307A2"/>
    <w:rsid w:val="00D340DC"/>
    <w:rsid w:val="00D35390"/>
    <w:rsid w:val="00D46D4C"/>
    <w:rsid w:val="00D46F1A"/>
    <w:rsid w:val="00D47CBD"/>
    <w:rsid w:val="00D53BDE"/>
    <w:rsid w:val="00D57684"/>
    <w:rsid w:val="00D747B1"/>
    <w:rsid w:val="00D8747A"/>
    <w:rsid w:val="00D90A3E"/>
    <w:rsid w:val="00D92C1E"/>
    <w:rsid w:val="00D94A7F"/>
    <w:rsid w:val="00DA111A"/>
    <w:rsid w:val="00DA777F"/>
    <w:rsid w:val="00DB45CC"/>
    <w:rsid w:val="00DC51D9"/>
    <w:rsid w:val="00DC5BFE"/>
    <w:rsid w:val="00DC5DD0"/>
    <w:rsid w:val="00DD1349"/>
    <w:rsid w:val="00DF7688"/>
    <w:rsid w:val="00DF7F22"/>
    <w:rsid w:val="00E137F9"/>
    <w:rsid w:val="00E158D1"/>
    <w:rsid w:val="00E41078"/>
    <w:rsid w:val="00E50B56"/>
    <w:rsid w:val="00E50CF3"/>
    <w:rsid w:val="00E52B64"/>
    <w:rsid w:val="00E55D43"/>
    <w:rsid w:val="00E60AF7"/>
    <w:rsid w:val="00E6403A"/>
    <w:rsid w:val="00E74DCB"/>
    <w:rsid w:val="00E85059"/>
    <w:rsid w:val="00E91E82"/>
    <w:rsid w:val="00E92699"/>
    <w:rsid w:val="00EC6FFF"/>
    <w:rsid w:val="00ED1CC1"/>
    <w:rsid w:val="00F04247"/>
    <w:rsid w:val="00F07BBB"/>
    <w:rsid w:val="00F10BD5"/>
    <w:rsid w:val="00F13831"/>
    <w:rsid w:val="00F30675"/>
    <w:rsid w:val="00F35214"/>
    <w:rsid w:val="00F352BB"/>
    <w:rsid w:val="00F354BD"/>
    <w:rsid w:val="00F40165"/>
    <w:rsid w:val="00F40776"/>
    <w:rsid w:val="00F50AD7"/>
    <w:rsid w:val="00F54DAA"/>
    <w:rsid w:val="00F66A2F"/>
    <w:rsid w:val="00F71226"/>
    <w:rsid w:val="00F82BD3"/>
    <w:rsid w:val="00F85534"/>
    <w:rsid w:val="00F9105F"/>
    <w:rsid w:val="00FA232C"/>
    <w:rsid w:val="00FC0B8F"/>
    <w:rsid w:val="00FD0FA9"/>
    <w:rsid w:val="00FD3272"/>
    <w:rsid w:val="00FD34A9"/>
    <w:rsid w:val="00FD45C2"/>
    <w:rsid w:val="00FF3CFE"/>
    <w:rsid w:val="00FF4D61"/>
    <w:rsid w:val="00FF605C"/>
    <w:rsid w:val="05AA29ED"/>
    <w:rsid w:val="05C7FEF7"/>
    <w:rsid w:val="09770284"/>
    <w:rsid w:val="0BEF6CD0"/>
    <w:rsid w:val="0F8E6880"/>
    <w:rsid w:val="1A8863BD"/>
    <w:rsid w:val="1ADCFFA4"/>
    <w:rsid w:val="1C6A4A90"/>
    <w:rsid w:val="1F13B8DB"/>
    <w:rsid w:val="214A8207"/>
    <w:rsid w:val="22888FB8"/>
    <w:rsid w:val="27D9C7BB"/>
    <w:rsid w:val="29FCCA4A"/>
    <w:rsid w:val="2B61CE5C"/>
    <w:rsid w:val="2BB3D5BB"/>
    <w:rsid w:val="2D9D8611"/>
    <w:rsid w:val="2FB401B7"/>
    <w:rsid w:val="30A3DFA0"/>
    <w:rsid w:val="37A94971"/>
    <w:rsid w:val="3A2B4177"/>
    <w:rsid w:val="3CAF8268"/>
    <w:rsid w:val="3D623D72"/>
    <w:rsid w:val="3E9DBF71"/>
    <w:rsid w:val="3F65E6D0"/>
    <w:rsid w:val="402B79CB"/>
    <w:rsid w:val="42390CC7"/>
    <w:rsid w:val="433A70B5"/>
    <w:rsid w:val="45F03FFA"/>
    <w:rsid w:val="497A03F8"/>
    <w:rsid w:val="4FCA01F0"/>
    <w:rsid w:val="54F8AF26"/>
    <w:rsid w:val="563F9EC3"/>
    <w:rsid w:val="58774BE4"/>
    <w:rsid w:val="58F69389"/>
    <w:rsid w:val="5AE56C24"/>
    <w:rsid w:val="5B4CE1DD"/>
    <w:rsid w:val="5CF02AA1"/>
    <w:rsid w:val="5D5F29BA"/>
    <w:rsid w:val="5D8F1C7E"/>
    <w:rsid w:val="613E9A81"/>
    <w:rsid w:val="6441333E"/>
    <w:rsid w:val="6928145C"/>
    <w:rsid w:val="6D007EFE"/>
    <w:rsid w:val="6EB24CAF"/>
    <w:rsid w:val="73817A1E"/>
    <w:rsid w:val="74056DCE"/>
    <w:rsid w:val="77730068"/>
    <w:rsid w:val="7BCB65BC"/>
    <w:rsid w:val="7D5F9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D46D"/>
  <w15:chartTrackingRefBased/>
  <w15:docId w15:val="{5DEF2803-651E-4E5C-8A64-07485866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CC"/>
  </w:style>
  <w:style w:type="paragraph" w:styleId="Heading1">
    <w:name w:val="heading 1"/>
    <w:basedOn w:val="Normal"/>
    <w:link w:val="Heading1Char"/>
    <w:uiPriority w:val="1"/>
    <w:qFormat/>
    <w:rsid w:val="004732CC"/>
    <w:pPr>
      <w:widowControl w:val="0"/>
      <w:ind w:left="12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32CC"/>
    <w:rPr>
      <w:rFonts w:ascii="Times New Roman" w:eastAsia="Times New Roman" w:hAnsi="Times New Roman"/>
      <w:b/>
      <w:bCs/>
      <w:sz w:val="20"/>
      <w:szCs w:val="20"/>
    </w:rPr>
  </w:style>
  <w:style w:type="paragraph" w:styleId="BodyText">
    <w:name w:val="Body Text"/>
    <w:basedOn w:val="Normal"/>
    <w:link w:val="BodyTextChar"/>
    <w:uiPriority w:val="1"/>
    <w:qFormat/>
    <w:rsid w:val="004732CC"/>
    <w:pPr>
      <w:widowControl w:val="0"/>
      <w:ind w:left="12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732CC"/>
    <w:rPr>
      <w:rFonts w:ascii="Times New Roman" w:eastAsia="Times New Roman" w:hAnsi="Times New Roman"/>
      <w:sz w:val="20"/>
      <w:szCs w:val="20"/>
    </w:rPr>
  </w:style>
  <w:style w:type="paragraph" w:customStyle="1" w:styleId="TableParagraph">
    <w:name w:val="Table Paragraph"/>
    <w:basedOn w:val="Normal"/>
    <w:uiPriority w:val="1"/>
    <w:qFormat/>
    <w:rsid w:val="004732CC"/>
    <w:pPr>
      <w:widowControl w:val="0"/>
    </w:pPr>
    <w:rPr>
      <w:sz w:val="22"/>
      <w:szCs w:val="22"/>
    </w:rPr>
  </w:style>
  <w:style w:type="paragraph" w:styleId="Header">
    <w:name w:val="header"/>
    <w:basedOn w:val="Normal"/>
    <w:link w:val="HeaderChar"/>
    <w:uiPriority w:val="99"/>
    <w:unhideWhenUsed/>
    <w:rsid w:val="00800018"/>
    <w:pPr>
      <w:tabs>
        <w:tab w:val="center" w:pos="4680"/>
        <w:tab w:val="right" w:pos="9360"/>
      </w:tabs>
    </w:pPr>
  </w:style>
  <w:style w:type="character" w:customStyle="1" w:styleId="HeaderChar">
    <w:name w:val="Header Char"/>
    <w:basedOn w:val="DefaultParagraphFont"/>
    <w:link w:val="Header"/>
    <w:uiPriority w:val="99"/>
    <w:rsid w:val="00800018"/>
  </w:style>
  <w:style w:type="paragraph" w:styleId="Footer">
    <w:name w:val="footer"/>
    <w:basedOn w:val="Normal"/>
    <w:link w:val="FooterChar"/>
    <w:uiPriority w:val="99"/>
    <w:unhideWhenUsed/>
    <w:rsid w:val="00800018"/>
    <w:pPr>
      <w:tabs>
        <w:tab w:val="center" w:pos="4680"/>
        <w:tab w:val="right" w:pos="9360"/>
      </w:tabs>
    </w:pPr>
  </w:style>
  <w:style w:type="character" w:customStyle="1" w:styleId="FooterChar">
    <w:name w:val="Footer Char"/>
    <w:basedOn w:val="DefaultParagraphFont"/>
    <w:link w:val="Footer"/>
    <w:uiPriority w:val="99"/>
    <w:rsid w:val="00800018"/>
  </w:style>
  <w:style w:type="paragraph" w:styleId="ListParagraph">
    <w:name w:val="List Paragraph"/>
    <w:basedOn w:val="Normal"/>
    <w:uiPriority w:val="34"/>
    <w:qFormat/>
    <w:rsid w:val="002B783C"/>
    <w:pPr>
      <w:ind w:left="720"/>
      <w:contextualSpacing/>
    </w:pPr>
  </w:style>
  <w:style w:type="paragraph" w:styleId="BalloonText">
    <w:name w:val="Balloon Text"/>
    <w:basedOn w:val="Normal"/>
    <w:link w:val="BalloonTextChar"/>
    <w:uiPriority w:val="99"/>
    <w:semiHidden/>
    <w:unhideWhenUsed/>
    <w:rsid w:val="00A00329"/>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00329"/>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A00329"/>
    <w:rPr>
      <w:sz w:val="16"/>
      <w:szCs w:val="16"/>
    </w:rPr>
  </w:style>
  <w:style w:type="paragraph" w:styleId="CommentText">
    <w:name w:val="annotation text"/>
    <w:basedOn w:val="Normal"/>
    <w:link w:val="CommentTextChar"/>
    <w:uiPriority w:val="99"/>
    <w:semiHidden/>
    <w:unhideWhenUsed/>
    <w:rsid w:val="00A00329"/>
    <w:rPr>
      <w:sz w:val="20"/>
      <w:szCs w:val="20"/>
    </w:rPr>
  </w:style>
  <w:style w:type="character" w:customStyle="1" w:styleId="CommentTextChar">
    <w:name w:val="Comment Text Char"/>
    <w:basedOn w:val="DefaultParagraphFont"/>
    <w:link w:val="CommentText"/>
    <w:uiPriority w:val="99"/>
    <w:semiHidden/>
    <w:rsid w:val="00A00329"/>
    <w:rPr>
      <w:sz w:val="20"/>
      <w:szCs w:val="20"/>
    </w:rPr>
  </w:style>
  <w:style w:type="paragraph" w:styleId="CommentSubject">
    <w:name w:val="annotation subject"/>
    <w:basedOn w:val="CommentText"/>
    <w:next w:val="CommentText"/>
    <w:link w:val="CommentSubjectChar"/>
    <w:uiPriority w:val="99"/>
    <w:semiHidden/>
    <w:unhideWhenUsed/>
    <w:rsid w:val="00A00329"/>
    <w:rPr>
      <w:b/>
      <w:bCs/>
    </w:rPr>
  </w:style>
  <w:style w:type="character" w:customStyle="1" w:styleId="CommentSubjectChar">
    <w:name w:val="Comment Subject Char"/>
    <w:basedOn w:val="CommentTextChar"/>
    <w:link w:val="CommentSubject"/>
    <w:uiPriority w:val="99"/>
    <w:semiHidden/>
    <w:rsid w:val="00A00329"/>
    <w:rPr>
      <w:b/>
      <w:bCs/>
      <w:sz w:val="20"/>
      <w:szCs w:val="20"/>
    </w:rPr>
  </w:style>
  <w:style w:type="paragraph" w:styleId="Revision">
    <w:name w:val="Revision"/>
    <w:hidden/>
    <w:uiPriority w:val="99"/>
    <w:semiHidden/>
    <w:rsid w:val="00DA111A"/>
  </w:style>
  <w:style w:type="character" w:styleId="Hyperlink">
    <w:name w:val="Hyperlink"/>
    <w:basedOn w:val="DefaultParagraphFont"/>
    <w:uiPriority w:val="99"/>
    <w:unhideWhenUsed/>
    <w:rsid w:val="00747450"/>
    <w:rPr>
      <w:color w:val="0563C1" w:themeColor="hyperlink"/>
      <w:u w:val="single"/>
    </w:rPr>
  </w:style>
  <w:style w:type="character" w:customStyle="1" w:styleId="UnresolvedMention1">
    <w:name w:val="Unresolved Mention1"/>
    <w:basedOn w:val="DefaultParagraphFont"/>
    <w:uiPriority w:val="99"/>
    <w:rsid w:val="00747450"/>
    <w:rPr>
      <w:color w:val="605E5C"/>
      <w:shd w:val="clear" w:color="auto" w:fill="E1DFDD"/>
    </w:rPr>
  </w:style>
  <w:style w:type="character" w:styleId="PageNumber">
    <w:name w:val="page number"/>
    <w:basedOn w:val="DefaultParagraphFont"/>
    <w:uiPriority w:val="99"/>
    <w:semiHidden/>
    <w:unhideWhenUsed/>
    <w:rsid w:val="005C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6827">
      <w:bodyDiv w:val="1"/>
      <w:marLeft w:val="0"/>
      <w:marRight w:val="0"/>
      <w:marTop w:val="0"/>
      <w:marBottom w:val="0"/>
      <w:divBdr>
        <w:top w:val="none" w:sz="0" w:space="0" w:color="auto"/>
        <w:left w:val="none" w:sz="0" w:space="0" w:color="auto"/>
        <w:bottom w:val="none" w:sz="0" w:space="0" w:color="auto"/>
        <w:right w:val="none" w:sz="0" w:space="0" w:color="auto"/>
      </w:divBdr>
    </w:div>
    <w:div w:id="717120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0851-06CC-BD4F-8D17-CBA54D41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WSUTC</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Meiers</dc:creator>
  <cp:keywords/>
  <dc:description/>
  <cp:lastModifiedBy>Harper, Zachary Matthew</cp:lastModifiedBy>
  <cp:revision>3</cp:revision>
  <cp:lastPrinted>2019-01-08T01:05:00Z</cp:lastPrinted>
  <dcterms:created xsi:type="dcterms:W3CDTF">2019-10-27T00:07:00Z</dcterms:created>
  <dcterms:modified xsi:type="dcterms:W3CDTF">2019-11-12T12:20:00Z</dcterms:modified>
</cp:coreProperties>
</file>