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80" w:type="dxa"/>
        <w:tblLook w:val="04A0" w:firstRow="1" w:lastRow="0" w:firstColumn="1" w:lastColumn="0" w:noHBand="0" w:noVBand="1"/>
      </w:tblPr>
      <w:tblGrid>
        <w:gridCol w:w="754"/>
        <w:gridCol w:w="10226"/>
      </w:tblGrid>
      <w:tr w:rsidR="002A4721" w:rsidRPr="002A4721" w:rsidTr="00D734E4">
        <w:trPr>
          <w:trHeight w:val="720"/>
        </w:trPr>
        <w:tc>
          <w:tcPr>
            <w:tcW w:w="10980" w:type="dxa"/>
            <w:gridSpan w:val="2"/>
            <w:tcBorders>
              <w:top w:val="nil"/>
              <w:left w:val="nil"/>
              <w:bottom w:val="nil"/>
              <w:right w:val="nil"/>
            </w:tcBorders>
            <w:shd w:val="clear" w:color="000000" w:fill="C00000"/>
            <w:noWrap/>
            <w:vAlign w:val="bottom"/>
            <w:hideMark/>
          </w:tcPr>
          <w:p w:rsidR="002A4721" w:rsidRPr="00D734E4" w:rsidRDefault="002A4721" w:rsidP="002A4721">
            <w:pPr>
              <w:pStyle w:val="Heading1"/>
              <w:jc w:val="center"/>
              <w:rPr>
                <w:rFonts w:eastAsia="Times New Roman"/>
                <w:sz w:val="48"/>
                <w:szCs w:val="48"/>
              </w:rPr>
            </w:pPr>
            <w:r w:rsidRPr="00D734E4">
              <w:rPr>
                <w:rFonts w:eastAsia="Times New Roman"/>
                <w:sz w:val="48"/>
                <w:szCs w:val="48"/>
              </w:rPr>
              <w:t>September</w:t>
            </w:r>
          </w:p>
        </w:tc>
      </w:tr>
      <w:tr w:rsidR="002A4721" w:rsidRPr="002A4721" w:rsidTr="000928F5">
        <w:trPr>
          <w:trHeight w:val="1440"/>
        </w:trPr>
        <w:tc>
          <w:tcPr>
            <w:tcW w:w="754" w:type="dxa"/>
            <w:tcBorders>
              <w:top w:val="nil"/>
              <w:left w:val="nil"/>
              <w:bottom w:val="single" w:sz="4" w:space="0" w:color="auto"/>
              <w:right w:val="nil"/>
            </w:tcBorders>
            <w:shd w:val="clear" w:color="auto" w:fill="auto"/>
            <w:noWrap/>
            <w:vAlign w:val="center"/>
            <w:hideMark/>
          </w:tcPr>
          <w:p w:rsidR="002A4721" w:rsidRPr="002A4721" w:rsidRDefault="002A4721" w:rsidP="002A4721">
            <w:pPr>
              <w:spacing w:after="0" w:line="240" w:lineRule="auto"/>
              <w:jc w:val="right"/>
              <w:rPr>
                <w:rFonts w:ascii="Calibri" w:eastAsia="Times New Roman" w:hAnsi="Calibri"/>
                <w:color w:val="000000"/>
                <w:sz w:val="48"/>
                <w:szCs w:val="48"/>
              </w:rPr>
            </w:pPr>
            <w:r w:rsidRPr="002A4721">
              <w:rPr>
                <w:rFonts w:ascii="Calibri" w:eastAsia="Times New Roman" w:hAnsi="Calibri"/>
                <w:color w:val="000000"/>
                <w:sz w:val="48"/>
                <w:szCs w:val="48"/>
              </w:rPr>
              <w:t>18</w:t>
            </w:r>
          </w:p>
        </w:tc>
        <w:tc>
          <w:tcPr>
            <w:tcW w:w="10226" w:type="dxa"/>
            <w:tcBorders>
              <w:top w:val="nil"/>
              <w:left w:val="nil"/>
              <w:bottom w:val="single" w:sz="4" w:space="0" w:color="auto"/>
              <w:right w:val="nil"/>
            </w:tcBorders>
            <w:shd w:val="clear" w:color="auto" w:fill="auto"/>
            <w:vAlign w:val="bottom"/>
            <w:hideMark/>
          </w:tcPr>
          <w:p w:rsidR="002A4721" w:rsidRPr="002A4721" w:rsidRDefault="002A4721" w:rsidP="000928F5">
            <w:pPr>
              <w:spacing w:after="0" w:line="240" w:lineRule="auto"/>
              <w:rPr>
                <w:rFonts w:ascii="Calibri" w:eastAsia="Times New Roman" w:hAnsi="Calibri"/>
                <w:color w:val="000000"/>
                <w:sz w:val="22"/>
              </w:rPr>
            </w:pPr>
            <w:r w:rsidRPr="002A4721">
              <w:rPr>
                <w:rFonts w:eastAsia="Times New Roman"/>
                <w:b/>
                <w:color w:val="C00000"/>
              </w:rPr>
              <w:t>AVID Critical Reading Strategies</w:t>
            </w:r>
            <w:r w:rsidR="000928F5" w:rsidRPr="000928F5">
              <w:rPr>
                <w:rFonts w:eastAsia="Times New Roman"/>
                <w:b/>
                <w:color w:val="C00000"/>
              </w:rPr>
              <w:t xml:space="preserve"> – TC CAMPUS</w:t>
            </w:r>
            <w:r w:rsidRPr="002A4721">
              <w:rPr>
                <w:rFonts w:ascii="Calibri" w:eastAsia="Times New Roman" w:hAnsi="Calibri"/>
                <w:color w:val="000000"/>
                <w:sz w:val="22"/>
              </w:rPr>
              <w:br/>
              <w:t>12 -1pm in FLO 223 OR 4-5pm in E208</w:t>
            </w:r>
            <w:r w:rsidRPr="002A4721">
              <w:rPr>
                <w:rFonts w:ascii="Calibri" w:eastAsia="Times New Roman" w:hAnsi="Calibri"/>
                <w:color w:val="000000"/>
                <w:sz w:val="22"/>
              </w:rPr>
              <w:br/>
              <w:t>Brown bag workshop focused on learning some of AVID’s critical reading strategies designed to help students understand the reading process and read more effectively.</w:t>
            </w:r>
            <w:r w:rsidRPr="002A4721">
              <w:rPr>
                <w:rFonts w:ascii="Calibri" w:eastAsia="Times New Roman" w:hAnsi="Calibri"/>
                <w:color w:val="000000"/>
                <w:sz w:val="22"/>
              </w:rPr>
              <w:br/>
              <w:t>No registration necessary</w:t>
            </w:r>
          </w:p>
        </w:tc>
      </w:tr>
      <w:tr w:rsidR="002A4721" w:rsidRPr="002A4721" w:rsidTr="000928F5">
        <w:trPr>
          <w:trHeight w:val="899"/>
        </w:trPr>
        <w:tc>
          <w:tcPr>
            <w:tcW w:w="754" w:type="dxa"/>
            <w:vMerge w:val="restart"/>
            <w:tcBorders>
              <w:top w:val="nil"/>
              <w:left w:val="nil"/>
              <w:bottom w:val="single" w:sz="4" w:space="0" w:color="000000"/>
              <w:right w:val="nil"/>
            </w:tcBorders>
            <w:shd w:val="clear" w:color="auto" w:fill="auto"/>
            <w:noWrap/>
            <w:vAlign w:val="center"/>
            <w:hideMark/>
          </w:tcPr>
          <w:p w:rsidR="002A4721" w:rsidRPr="002A4721" w:rsidRDefault="002A4721" w:rsidP="002A4721">
            <w:pPr>
              <w:spacing w:after="0" w:line="240" w:lineRule="auto"/>
              <w:jc w:val="center"/>
              <w:rPr>
                <w:rFonts w:ascii="Calibri" w:eastAsia="Times New Roman" w:hAnsi="Calibri"/>
                <w:color w:val="000000"/>
                <w:sz w:val="48"/>
                <w:szCs w:val="48"/>
              </w:rPr>
            </w:pPr>
            <w:r w:rsidRPr="002A4721">
              <w:rPr>
                <w:rFonts w:ascii="Calibri" w:eastAsia="Times New Roman" w:hAnsi="Calibri"/>
                <w:color w:val="000000"/>
                <w:sz w:val="48"/>
                <w:szCs w:val="48"/>
              </w:rPr>
              <w:t>19</w:t>
            </w:r>
          </w:p>
        </w:tc>
        <w:tc>
          <w:tcPr>
            <w:tcW w:w="10226" w:type="dxa"/>
            <w:tcBorders>
              <w:top w:val="nil"/>
              <w:left w:val="nil"/>
              <w:bottom w:val="nil"/>
              <w:right w:val="nil"/>
            </w:tcBorders>
            <w:shd w:val="clear" w:color="auto" w:fill="auto"/>
            <w:vAlign w:val="bottom"/>
            <w:hideMark/>
          </w:tcPr>
          <w:p w:rsidR="002A4721" w:rsidRPr="002A4721" w:rsidRDefault="002A4721" w:rsidP="002A4721">
            <w:pPr>
              <w:spacing w:after="0" w:line="240" w:lineRule="auto"/>
              <w:rPr>
                <w:rFonts w:ascii="Calibri" w:eastAsia="Times New Roman" w:hAnsi="Calibri"/>
                <w:color w:val="000000"/>
                <w:sz w:val="22"/>
              </w:rPr>
            </w:pPr>
            <w:r w:rsidRPr="002A4721">
              <w:rPr>
                <w:rFonts w:eastAsia="Times New Roman"/>
                <w:b/>
                <w:color w:val="000000"/>
                <w:szCs w:val="24"/>
              </w:rPr>
              <w:t>Blackboard Communities (10am</w:t>
            </w:r>
            <w:proofErr w:type="gramStart"/>
            <w:r w:rsidRPr="002A4721">
              <w:rPr>
                <w:rFonts w:eastAsia="Times New Roman"/>
                <w:b/>
                <w:color w:val="000000"/>
                <w:szCs w:val="24"/>
              </w:rPr>
              <w:t>)</w:t>
            </w:r>
            <w:proofErr w:type="gramEnd"/>
            <w:r w:rsidRPr="002A4721">
              <w:rPr>
                <w:rFonts w:ascii="Calibri" w:eastAsia="Times New Roman" w:hAnsi="Calibri"/>
                <w:color w:val="000000"/>
                <w:sz w:val="22"/>
              </w:rPr>
              <w:br/>
              <w:t xml:space="preserve">This session reviews Blackboard’s community-building tools, including discussions, wikis, blogs, and web conferencing. </w:t>
            </w:r>
            <w:r w:rsidRPr="002A4721">
              <w:rPr>
                <w:rFonts w:ascii="Calibri" w:eastAsia="Times New Roman" w:hAnsi="Calibri"/>
                <w:i/>
                <w:color w:val="000000"/>
                <w:sz w:val="22"/>
              </w:rPr>
              <w:t>Register: https://li.wsu.edu/trainings-workshops-tutorials/register-for-blackboard-learn/</w:t>
            </w:r>
          </w:p>
        </w:tc>
      </w:tr>
      <w:tr w:rsidR="002A4721" w:rsidRPr="002A4721" w:rsidTr="000928F5">
        <w:trPr>
          <w:trHeight w:val="1160"/>
        </w:trPr>
        <w:tc>
          <w:tcPr>
            <w:tcW w:w="754" w:type="dxa"/>
            <w:vMerge/>
            <w:tcBorders>
              <w:top w:val="nil"/>
              <w:left w:val="nil"/>
              <w:bottom w:val="single" w:sz="4" w:space="0" w:color="000000"/>
              <w:right w:val="nil"/>
            </w:tcBorders>
            <w:vAlign w:val="center"/>
            <w:hideMark/>
          </w:tcPr>
          <w:p w:rsidR="002A4721" w:rsidRPr="002A4721" w:rsidRDefault="002A4721" w:rsidP="002A4721">
            <w:pPr>
              <w:spacing w:after="0" w:line="240" w:lineRule="auto"/>
              <w:rPr>
                <w:rFonts w:ascii="Calibri" w:eastAsia="Times New Roman" w:hAnsi="Calibri"/>
                <w:color w:val="000000"/>
                <w:sz w:val="48"/>
                <w:szCs w:val="48"/>
              </w:rPr>
            </w:pPr>
          </w:p>
        </w:tc>
        <w:tc>
          <w:tcPr>
            <w:tcW w:w="10226" w:type="dxa"/>
            <w:tcBorders>
              <w:top w:val="nil"/>
              <w:left w:val="nil"/>
              <w:bottom w:val="nil"/>
              <w:right w:val="nil"/>
            </w:tcBorders>
            <w:shd w:val="clear" w:color="auto" w:fill="auto"/>
            <w:vAlign w:val="bottom"/>
            <w:hideMark/>
          </w:tcPr>
          <w:p w:rsidR="002A4721" w:rsidRPr="002A4721" w:rsidRDefault="002A4721" w:rsidP="002A4721">
            <w:pPr>
              <w:spacing w:after="0" w:line="240" w:lineRule="auto"/>
              <w:rPr>
                <w:rFonts w:ascii="Calibri" w:eastAsia="Times New Roman" w:hAnsi="Calibri"/>
                <w:color w:val="000000"/>
                <w:sz w:val="22"/>
              </w:rPr>
            </w:pPr>
            <w:r w:rsidRPr="002A4721">
              <w:rPr>
                <w:rFonts w:eastAsia="Times New Roman"/>
                <w:b/>
                <w:color w:val="000000"/>
              </w:rPr>
              <w:t>Blackboard Grade Center (11:00am</w:t>
            </w:r>
            <w:proofErr w:type="gramStart"/>
            <w:r w:rsidRPr="002A4721">
              <w:rPr>
                <w:rFonts w:eastAsia="Times New Roman"/>
                <w:b/>
                <w:color w:val="000000"/>
              </w:rPr>
              <w:t>)</w:t>
            </w:r>
            <w:proofErr w:type="gramEnd"/>
            <w:r w:rsidRPr="002A4721">
              <w:rPr>
                <w:rFonts w:ascii="Calibri" w:eastAsia="Times New Roman" w:hAnsi="Calibri"/>
                <w:color w:val="000000"/>
                <w:sz w:val="22"/>
              </w:rPr>
              <w:br/>
              <w:t>We’ll explain different setup options, show how to grade and comment on student work, and demonstrate how to use the electronic rubric. There is also a review of informative reports, including students’ “My Grades”.</w:t>
            </w:r>
            <w:r w:rsidRPr="002A4721">
              <w:rPr>
                <w:rFonts w:ascii="Calibri" w:eastAsia="Times New Roman" w:hAnsi="Calibri"/>
                <w:color w:val="000000"/>
                <w:sz w:val="22"/>
              </w:rPr>
              <w:br/>
            </w:r>
            <w:r w:rsidRPr="002A4721">
              <w:rPr>
                <w:rFonts w:ascii="Calibri" w:eastAsia="Times New Roman" w:hAnsi="Calibri"/>
                <w:i/>
                <w:color w:val="000000"/>
                <w:sz w:val="22"/>
              </w:rPr>
              <w:t>Register: https://li.wsu.edu/trainings-workshops-tutorials/register-for-blackboard-learn/</w:t>
            </w:r>
          </w:p>
        </w:tc>
      </w:tr>
      <w:tr w:rsidR="002A4721" w:rsidRPr="002A4721" w:rsidTr="000928F5">
        <w:trPr>
          <w:trHeight w:val="1152"/>
        </w:trPr>
        <w:tc>
          <w:tcPr>
            <w:tcW w:w="754" w:type="dxa"/>
            <w:vMerge/>
            <w:tcBorders>
              <w:top w:val="nil"/>
              <w:left w:val="nil"/>
              <w:bottom w:val="single" w:sz="4" w:space="0" w:color="000000"/>
              <w:right w:val="nil"/>
            </w:tcBorders>
            <w:vAlign w:val="center"/>
            <w:hideMark/>
          </w:tcPr>
          <w:p w:rsidR="002A4721" w:rsidRPr="002A4721" w:rsidRDefault="002A4721" w:rsidP="002A4721">
            <w:pPr>
              <w:spacing w:after="0" w:line="240" w:lineRule="auto"/>
              <w:rPr>
                <w:rFonts w:ascii="Calibri" w:eastAsia="Times New Roman" w:hAnsi="Calibri"/>
                <w:color w:val="000000"/>
                <w:sz w:val="48"/>
                <w:szCs w:val="48"/>
              </w:rPr>
            </w:pPr>
          </w:p>
        </w:tc>
        <w:tc>
          <w:tcPr>
            <w:tcW w:w="10226" w:type="dxa"/>
            <w:tcBorders>
              <w:top w:val="nil"/>
              <w:left w:val="nil"/>
              <w:bottom w:val="single" w:sz="4" w:space="0" w:color="auto"/>
              <w:right w:val="nil"/>
            </w:tcBorders>
            <w:shd w:val="clear" w:color="auto" w:fill="auto"/>
            <w:vAlign w:val="bottom"/>
            <w:hideMark/>
          </w:tcPr>
          <w:p w:rsidR="002A4721" w:rsidRPr="002A4721" w:rsidRDefault="002A4721" w:rsidP="002A4721">
            <w:pPr>
              <w:spacing w:after="0" w:line="240" w:lineRule="auto"/>
              <w:rPr>
                <w:rFonts w:ascii="Calibri" w:eastAsia="Times New Roman" w:hAnsi="Calibri"/>
                <w:color w:val="000000"/>
                <w:sz w:val="22"/>
              </w:rPr>
            </w:pPr>
            <w:r w:rsidRPr="002A4721">
              <w:rPr>
                <w:rFonts w:eastAsia="Times New Roman"/>
                <w:b/>
                <w:color w:val="000000"/>
              </w:rPr>
              <w:t xml:space="preserve">Cougar Capture: </w:t>
            </w:r>
            <w:proofErr w:type="spellStart"/>
            <w:r w:rsidRPr="002A4721">
              <w:rPr>
                <w:rFonts w:eastAsia="Times New Roman"/>
                <w:b/>
                <w:color w:val="000000"/>
              </w:rPr>
              <w:t>Panopto</w:t>
            </w:r>
            <w:proofErr w:type="spellEnd"/>
            <w:r w:rsidRPr="002A4721">
              <w:rPr>
                <w:rFonts w:eastAsia="Times New Roman"/>
                <w:b/>
                <w:color w:val="000000"/>
              </w:rPr>
              <w:t xml:space="preserve"> (1:00pm</w:t>
            </w:r>
            <w:proofErr w:type="gramStart"/>
            <w:r w:rsidRPr="002A4721">
              <w:rPr>
                <w:rFonts w:eastAsia="Times New Roman"/>
                <w:b/>
                <w:color w:val="000000"/>
              </w:rPr>
              <w:t>)</w:t>
            </w:r>
            <w:proofErr w:type="gramEnd"/>
            <w:r w:rsidRPr="002A4721">
              <w:rPr>
                <w:rFonts w:ascii="Calibri" w:eastAsia="Times New Roman" w:hAnsi="Calibri"/>
                <w:color w:val="000000"/>
                <w:sz w:val="22"/>
              </w:rPr>
              <w:br/>
              <w:t>Learn how to use this flexible recording and uploading tool. Create video lessons, in-video quizzing and schedule recordings.</w:t>
            </w:r>
            <w:r w:rsidRPr="002A4721">
              <w:rPr>
                <w:rFonts w:ascii="Calibri" w:eastAsia="Times New Roman" w:hAnsi="Calibri"/>
                <w:color w:val="000000"/>
                <w:sz w:val="22"/>
              </w:rPr>
              <w:br/>
            </w:r>
            <w:r w:rsidRPr="002A4721">
              <w:rPr>
                <w:rFonts w:ascii="Calibri" w:eastAsia="Times New Roman" w:hAnsi="Calibri"/>
                <w:i/>
                <w:color w:val="000000"/>
                <w:sz w:val="22"/>
              </w:rPr>
              <w:t>Register: https://li.wsu.edu/trainings-workshops-tutorials/register-for-educational-technology-tools/</w:t>
            </w:r>
          </w:p>
        </w:tc>
      </w:tr>
      <w:tr w:rsidR="002A4721" w:rsidRPr="002A4721" w:rsidTr="00D734E4">
        <w:trPr>
          <w:trHeight w:val="2483"/>
        </w:trPr>
        <w:tc>
          <w:tcPr>
            <w:tcW w:w="754" w:type="dxa"/>
            <w:vMerge w:val="restart"/>
            <w:tcBorders>
              <w:top w:val="nil"/>
              <w:left w:val="nil"/>
              <w:bottom w:val="nil"/>
              <w:right w:val="nil"/>
            </w:tcBorders>
            <w:shd w:val="clear" w:color="auto" w:fill="auto"/>
            <w:noWrap/>
            <w:vAlign w:val="center"/>
            <w:hideMark/>
          </w:tcPr>
          <w:p w:rsidR="002A4721" w:rsidRPr="002A4721" w:rsidRDefault="002A4721" w:rsidP="002A4721">
            <w:pPr>
              <w:spacing w:after="0" w:line="240" w:lineRule="auto"/>
              <w:jc w:val="center"/>
              <w:rPr>
                <w:rFonts w:ascii="Calibri" w:eastAsia="Times New Roman" w:hAnsi="Calibri"/>
                <w:color w:val="000000"/>
                <w:sz w:val="48"/>
                <w:szCs w:val="48"/>
              </w:rPr>
            </w:pPr>
            <w:r w:rsidRPr="002A4721">
              <w:rPr>
                <w:rFonts w:ascii="Calibri" w:eastAsia="Times New Roman" w:hAnsi="Calibri"/>
                <w:color w:val="000000"/>
                <w:sz w:val="48"/>
                <w:szCs w:val="48"/>
              </w:rPr>
              <w:t>26</w:t>
            </w:r>
          </w:p>
        </w:tc>
        <w:tc>
          <w:tcPr>
            <w:tcW w:w="10226" w:type="dxa"/>
            <w:tcBorders>
              <w:top w:val="nil"/>
              <w:left w:val="nil"/>
              <w:bottom w:val="nil"/>
              <w:right w:val="nil"/>
            </w:tcBorders>
            <w:shd w:val="clear" w:color="auto" w:fill="auto"/>
            <w:vAlign w:val="bottom"/>
            <w:hideMark/>
          </w:tcPr>
          <w:p w:rsidR="002A4721" w:rsidRPr="002A4721" w:rsidRDefault="002A4721" w:rsidP="002A4721">
            <w:pPr>
              <w:spacing w:after="0" w:line="240" w:lineRule="auto"/>
              <w:rPr>
                <w:rFonts w:ascii="Calibri" w:eastAsia="Times New Roman" w:hAnsi="Calibri"/>
                <w:color w:val="000000"/>
                <w:sz w:val="22"/>
              </w:rPr>
            </w:pPr>
            <w:r w:rsidRPr="002A4721">
              <w:rPr>
                <w:rFonts w:eastAsia="Times New Roman"/>
                <w:b/>
                <w:color w:val="C00000"/>
              </w:rPr>
              <w:t>Faculty Writing Workshop (Noon - 1:00pm; FLO 223)</w:t>
            </w:r>
            <w:r w:rsidR="000928F5" w:rsidRPr="000928F5">
              <w:rPr>
                <w:rFonts w:eastAsia="Times New Roman"/>
                <w:b/>
                <w:color w:val="C00000"/>
              </w:rPr>
              <w:t xml:space="preserve"> </w:t>
            </w:r>
            <w:r w:rsidR="000928F5" w:rsidRPr="000928F5">
              <w:rPr>
                <w:rFonts w:eastAsia="Times New Roman"/>
                <w:b/>
                <w:color w:val="C00000"/>
              </w:rPr>
              <w:t>– TC CAMPUS</w:t>
            </w:r>
            <w:r w:rsidRPr="002A4721">
              <w:rPr>
                <w:rFonts w:ascii="Calibri" w:eastAsia="Times New Roman" w:hAnsi="Calibri"/>
                <w:color w:val="000000"/>
                <w:sz w:val="22"/>
              </w:rPr>
              <w:br/>
              <w:t>Lisa Johnson, the Associate Director of the University Writing Program, will facilitate an hour-long workshop on designing effective rubrics for writing assignments across disciplines. As is widely documented, these tools can provide students with a clearer understanding of learning objectives, assignment expectations, and assessment criteria, which can enhance the quality of student writing produced. Working toward these goals, this workshop offers participants the opportunity to de</w:t>
            </w:r>
            <w:bookmarkStart w:id="0" w:name="_GoBack"/>
            <w:bookmarkEnd w:id="0"/>
            <w:r w:rsidRPr="002A4721">
              <w:rPr>
                <w:rFonts w:ascii="Calibri" w:eastAsia="Times New Roman" w:hAnsi="Calibri"/>
                <w:color w:val="000000"/>
                <w:sz w:val="22"/>
              </w:rPr>
              <w:t>epen their understanding of rubrics, learn more about how rubrics can supplement their feedback process, and revise existing/create new rubrics to better meet the needs of students.</w:t>
            </w:r>
            <w:r w:rsidRPr="002A4721">
              <w:rPr>
                <w:rFonts w:ascii="Calibri" w:eastAsia="Times New Roman" w:hAnsi="Calibri"/>
                <w:color w:val="000000"/>
                <w:sz w:val="22"/>
              </w:rPr>
              <w:br/>
            </w:r>
            <w:r w:rsidRPr="002A4721">
              <w:rPr>
                <w:rFonts w:ascii="Calibri" w:eastAsia="Times New Roman" w:hAnsi="Calibri"/>
                <w:i/>
                <w:color w:val="000000"/>
                <w:sz w:val="22"/>
              </w:rPr>
              <w:t>Questions?  Contact Dr. Patty Wilde, patty.wilde@wsu.edu, 372-7032</w:t>
            </w:r>
          </w:p>
        </w:tc>
      </w:tr>
      <w:tr w:rsidR="002A4721" w:rsidRPr="002A4721" w:rsidTr="000928F5">
        <w:trPr>
          <w:trHeight w:val="1440"/>
        </w:trPr>
        <w:tc>
          <w:tcPr>
            <w:tcW w:w="754" w:type="dxa"/>
            <w:vMerge/>
            <w:tcBorders>
              <w:top w:val="nil"/>
              <w:left w:val="nil"/>
              <w:bottom w:val="single" w:sz="4" w:space="0" w:color="auto"/>
              <w:right w:val="nil"/>
            </w:tcBorders>
            <w:vAlign w:val="center"/>
            <w:hideMark/>
          </w:tcPr>
          <w:p w:rsidR="002A4721" w:rsidRPr="002A4721" w:rsidRDefault="002A4721" w:rsidP="002A4721">
            <w:pPr>
              <w:spacing w:after="0" w:line="240" w:lineRule="auto"/>
              <w:rPr>
                <w:rFonts w:ascii="Calibri" w:eastAsia="Times New Roman" w:hAnsi="Calibri"/>
                <w:color w:val="000000"/>
                <w:sz w:val="48"/>
                <w:szCs w:val="48"/>
              </w:rPr>
            </w:pPr>
          </w:p>
        </w:tc>
        <w:tc>
          <w:tcPr>
            <w:tcW w:w="10226" w:type="dxa"/>
            <w:tcBorders>
              <w:top w:val="nil"/>
              <w:left w:val="nil"/>
              <w:bottom w:val="single" w:sz="4" w:space="0" w:color="auto"/>
              <w:right w:val="nil"/>
            </w:tcBorders>
            <w:shd w:val="clear" w:color="auto" w:fill="auto"/>
            <w:vAlign w:val="bottom"/>
            <w:hideMark/>
          </w:tcPr>
          <w:p w:rsidR="002A4721" w:rsidRPr="002A4721" w:rsidRDefault="002A4721" w:rsidP="002A4721">
            <w:pPr>
              <w:spacing w:after="0" w:line="240" w:lineRule="auto"/>
              <w:rPr>
                <w:rFonts w:ascii="Calibri" w:eastAsia="Times New Roman" w:hAnsi="Calibri"/>
                <w:color w:val="000000"/>
                <w:sz w:val="22"/>
              </w:rPr>
            </w:pPr>
            <w:r w:rsidRPr="002A4721">
              <w:rPr>
                <w:rFonts w:eastAsia="Times New Roman"/>
                <w:b/>
                <w:color w:val="000000"/>
              </w:rPr>
              <w:t>Blackboard Learn Tests &amp; Quizzes (1:00pm)</w:t>
            </w:r>
            <w:r w:rsidRPr="002A4721">
              <w:rPr>
                <w:rFonts w:ascii="Calibri" w:eastAsia="Times New Roman" w:hAnsi="Calibri"/>
                <w:color w:val="000000"/>
                <w:sz w:val="22"/>
              </w:rPr>
              <w:br/>
              <w:t>A review of Blackboard’s full array of powerful question formats and setting options that allow you to precisely control and manage delivery of online assessments. You’ll also learn how to import questions from other sources and building question banks.</w:t>
            </w:r>
            <w:r w:rsidRPr="002A4721">
              <w:rPr>
                <w:rFonts w:ascii="Calibri" w:eastAsia="Times New Roman" w:hAnsi="Calibri"/>
                <w:color w:val="000000"/>
                <w:sz w:val="22"/>
              </w:rPr>
              <w:br/>
            </w:r>
            <w:r w:rsidRPr="002A4721">
              <w:rPr>
                <w:rFonts w:ascii="Calibri" w:eastAsia="Times New Roman" w:hAnsi="Calibri"/>
                <w:i/>
                <w:color w:val="000000"/>
                <w:sz w:val="22"/>
              </w:rPr>
              <w:t xml:space="preserve">Register: </w:t>
            </w:r>
            <w:r w:rsidRPr="000928F5">
              <w:rPr>
                <w:rFonts w:ascii="Calibri" w:eastAsia="Times New Roman" w:hAnsi="Calibri"/>
                <w:i/>
                <w:color w:val="000000"/>
                <w:sz w:val="22"/>
              </w:rPr>
              <w:t>https://li.wsu.edu/trainings-workshops-tutorials/register-for-blackboard-learn/</w:t>
            </w:r>
          </w:p>
        </w:tc>
      </w:tr>
      <w:tr w:rsidR="002A4721" w:rsidRPr="002A4721" w:rsidTr="000928F5">
        <w:trPr>
          <w:trHeight w:val="624"/>
        </w:trPr>
        <w:tc>
          <w:tcPr>
            <w:tcW w:w="10980" w:type="dxa"/>
            <w:gridSpan w:val="2"/>
            <w:tcBorders>
              <w:top w:val="nil"/>
              <w:left w:val="nil"/>
              <w:bottom w:val="nil"/>
              <w:right w:val="nil"/>
            </w:tcBorders>
            <w:shd w:val="clear" w:color="000000" w:fill="C00000"/>
            <w:noWrap/>
            <w:vAlign w:val="bottom"/>
            <w:hideMark/>
          </w:tcPr>
          <w:p w:rsidR="002A4721" w:rsidRPr="00D734E4" w:rsidRDefault="002A4721" w:rsidP="002A4721">
            <w:pPr>
              <w:pStyle w:val="Heading1"/>
              <w:jc w:val="center"/>
              <w:rPr>
                <w:rFonts w:eastAsia="Times New Roman"/>
                <w:sz w:val="48"/>
                <w:szCs w:val="48"/>
              </w:rPr>
            </w:pPr>
            <w:r w:rsidRPr="00D734E4">
              <w:rPr>
                <w:rFonts w:eastAsia="Times New Roman"/>
                <w:sz w:val="48"/>
                <w:szCs w:val="48"/>
              </w:rPr>
              <w:t>October</w:t>
            </w:r>
          </w:p>
        </w:tc>
      </w:tr>
      <w:tr w:rsidR="002A4721" w:rsidRPr="002A4721" w:rsidTr="000928F5">
        <w:trPr>
          <w:trHeight w:val="1215"/>
        </w:trPr>
        <w:tc>
          <w:tcPr>
            <w:tcW w:w="754" w:type="dxa"/>
            <w:tcBorders>
              <w:top w:val="nil"/>
              <w:left w:val="nil"/>
              <w:bottom w:val="single" w:sz="4" w:space="0" w:color="auto"/>
              <w:right w:val="nil"/>
            </w:tcBorders>
            <w:shd w:val="clear" w:color="auto" w:fill="auto"/>
            <w:noWrap/>
            <w:vAlign w:val="center"/>
            <w:hideMark/>
          </w:tcPr>
          <w:p w:rsidR="002A4721" w:rsidRPr="002A4721" w:rsidRDefault="002A4721" w:rsidP="002A4721">
            <w:pPr>
              <w:spacing w:after="0" w:line="240" w:lineRule="auto"/>
              <w:jc w:val="center"/>
              <w:rPr>
                <w:rFonts w:ascii="Calibri" w:eastAsia="Times New Roman" w:hAnsi="Calibri"/>
                <w:color w:val="000000"/>
                <w:sz w:val="48"/>
                <w:szCs w:val="48"/>
              </w:rPr>
            </w:pPr>
            <w:r w:rsidRPr="002A4721">
              <w:rPr>
                <w:rFonts w:ascii="Calibri" w:eastAsia="Times New Roman" w:hAnsi="Calibri"/>
                <w:color w:val="000000"/>
                <w:sz w:val="48"/>
                <w:szCs w:val="48"/>
              </w:rPr>
              <w:t>3</w:t>
            </w:r>
          </w:p>
        </w:tc>
        <w:tc>
          <w:tcPr>
            <w:tcW w:w="10226" w:type="dxa"/>
            <w:tcBorders>
              <w:top w:val="nil"/>
              <w:left w:val="nil"/>
              <w:bottom w:val="single" w:sz="4" w:space="0" w:color="auto"/>
              <w:right w:val="nil"/>
            </w:tcBorders>
            <w:shd w:val="clear" w:color="auto" w:fill="auto"/>
            <w:vAlign w:val="bottom"/>
            <w:hideMark/>
          </w:tcPr>
          <w:p w:rsidR="002A4721" w:rsidRPr="002A4721" w:rsidRDefault="002A4721" w:rsidP="002A4721">
            <w:pPr>
              <w:spacing w:after="0" w:line="240" w:lineRule="auto"/>
              <w:rPr>
                <w:rFonts w:ascii="Calibri" w:eastAsia="Times New Roman" w:hAnsi="Calibri"/>
                <w:color w:val="000000"/>
                <w:sz w:val="22"/>
              </w:rPr>
            </w:pPr>
            <w:r w:rsidRPr="002A4721">
              <w:rPr>
                <w:rFonts w:eastAsia="Times New Roman"/>
                <w:b/>
                <w:color w:val="000000"/>
                <w:szCs w:val="24"/>
              </w:rPr>
              <w:t>Blackboard Grade Center (3:00pm</w:t>
            </w:r>
            <w:proofErr w:type="gramStart"/>
            <w:r w:rsidRPr="002A4721">
              <w:rPr>
                <w:rFonts w:eastAsia="Times New Roman"/>
                <w:b/>
                <w:color w:val="000000"/>
                <w:szCs w:val="24"/>
              </w:rPr>
              <w:t>)</w:t>
            </w:r>
            <w:proofErr w:type="gramEnd"/>
            <w:r w:rsidRPr="002A4721">
              <w:rPr>
                <w:rFonts w:ascii="Calibri" w:eastAsia="Times New Roman" w:hAnsi="Calibri"/>
                <w:color w:val="000000"/>
                <w:sz w:val="22"/>
              </w:rPr>
              <w:br/>
              <w:t>We’ll explain different setup options, show how to grade and comment on student work, and demonstrate how to use the electronic rubric. There is also a review of informative reports, including students’ “My Grades”.</w:t>
            </w:r>
            <w:r w:rsidRPr="002A4721">
              <w:rPr>
                <w:rFonts w:ascii="Calibri" w:eastAsia="Times New Roman" w:hAnsi="Calibri"/>
                <w:color w:val="000000"/>
                <w:sz w:val="22"/>
              </w:rPr>
              <w:br/>
            </w:r>
            <w:r w:rsidRPr="002A4721">
              <w:rPr>
                <w:rFonts w:ascii="Calibri" w:eastAsia="Times New Roman" w:hAnsi="Calibri"/>
                <w:i/>
                <w:color w:val="000000"/>
                <w:sz w:val="22"/>
              </w:rPr>
              <w:t>Register: https://li.wsu.edu/trainings-workshops-tutorials/register-for-blackboard-learn/</w:t>
            </w:r>
          </w:p>
        </w:tc>
      </w:tr>
      <w:tr w:rsidR="002A4721" w:rsidRPr="002A4721" w:rsidTr="000928F5">
        <w:trPr>
          <w:trHeight w:val="576"/>
        </w:trPr>
        <w:tc>
          <w:tcPr>
            <w:tcW w:w="754" w:type="dxa"/>
            <w:vMerge w:val="restart"/>
            <w:tcBorders>
              <w:top w:val="single" w:sz="4" w:space="0" w:color="auto"/>
              <w:left w:val="nil"/>
              <w:bottom w:val="single" w:sz="4" w:space="0" w:color="auto"/>
              <w:right w:val="nil"/>
            </w:tcBorders>
            <w:shd w:val="clear" w:color="auto" w:fill="auto"/>
            <w:noWrap/>
            <w:vAlign w:val="center"/>
            <w:hideMark/>
          </w:tcPr>
          <w:p w:rsidR="002A4721" w:rsidRPr="002A4721" w:rsidRDefault="002A4721" w:rsidP="002A4721">
            <w:pPr>
              <w:spacing w:after="0" w:line="240" w:lineRule="auto"/>
              <w:jc w:val="center"/>
              <w:rPr>
                <w:rFonts w:ascii="Calibri" w:eastAsia="Times New Roman" w:hAnsi="Calibri"/>
                <w:color w:val="000000"/>
                <w:sz w:val="48"/>
                <w:szCs w:val="48"/>
              </w:rPr>
            </w:pPr>
            <w:r w:rsidRPr="002A4721">
              <w:rPr>
                <w:rFonts w:ascii="Calibri" w:eastAsia="Times New Roman" w:hAnsi="Calibri"/>
                <w:color w:val="000000"/>
                <w:sz w:val="48"/>
                <w:szCs w:val="48"/>
              </w:rPr>
              <w:t>10</w:t>
            </w:r>
          </w:p>
        </w:tc>
        <w:tc>
          <w:tcPr>
            <w:tcW w:w="10226" w:type="dxa"/>
            <w:tcBorders>
              <w:top w:val="nil"/>
              <w:left w:val="nil"/>
              <w:bottom w:val="nil"/>
              <w:right w:val="nil"/>
            </w:tcBorders>
            <w:shd w:val="clear" w:color="auto" w:fill="auto"/>
            <w:vAlign w:val="bottom"/>
            <w:hideMark/>
          </w:tcPr>
          <w:p w:rsidR="002A4721" w:rsidRPr="002A4721" w:rsidRDefault="00D734E4" w:rsidP="002A4721">
            <w:pPr>
              <w:spacing w:after="0" w:line="240" w:lineRule="auto"/>
              <w:rPr>
                <w:rFonts w:ascii="Calibri" w:eastAsia="Times New Roman" w:hAnsi="Calibri"/>
                <w:color w:val="000000"/>
                <w:sz w:val="22"/>
              </w:rPr>
            </w:pPr>
            <w:r w:rsidRPr="002A4721">
              <w:rPr>
                <w:rFonts w:eastAsia="Times New Roman"/>
                <w:b/>
                <w:color w:val="C00000"/>
              </w:rPr>
              <w:t>Diversit</w:t>
            </w:r>
            <w:r w:rsidRPr="00D734E4">
              <w:rPr>
                <w:rFonts w:eastAsia="Times New Roman"/>
                <w:b/>
                <w:color w:val="C00000"/>
              </w:rPr>
              <w:t xml:space="preserve">y &amp; Inclusion in the Classroom – TC CAMPUS </w:t>
            </w:r>
            <w:r w:rsidRPr="002A4721">
              <w:rPr>
                <w:rFonts w:eastAsia="Times New Roman"/>
                <w:b/>
                <w:color w:val="C00000"/>
              </w:rPr>
              <w:t>(3pm-4pm, Room TBD)</w:t>
            </w:r>
            <w:r w:rsidRPr="002A4721">
              <w:rPr>
                <w:rFonts w:ascii="Calibri" w:eastAsia="Times New Roman" w:hAnsi="Calibri"/>
                <w:color w:val="C00000"/>
                <w:sz w:val="22"/>
              </w:rPr>
              <w:br/>
            </w:r>
            <w:r w:rsidRPr="002A4721">
              <w:rPr>
                <w:rFonts w:ascii="Calibri" w:eastAsia="Times New Roman" w:hAnsi="Calibri"/>
                <w:color w:val="000000"/>
                <w:sz w:val="22"/>
              </w:rPr>
              <w:t>Facilitator: Katie Banks</w:t>
            </w:r>
          </w:p>
        </w:tc>
      </w:tr>
      <w:tr w:rsidR="002A4721" w:rsidRPr="002A4721" w:rsidTr="000928F5">
        <w:trPr>
          <w:trHeight w:val="576"/>
        </w:trPr>
        <w:tc>
          <w:tcPr>
            <w:tcW w:w="754" w:type="dxa"/>
            <w:vMerge/>
            <w:tcBorders>
              <w:top w:val="nil"/>
              <w:left w:val="nil"/>
              <w:bottom w:val="single" w:sz="4" w:space="0" w:color="auto"/>
              <w:right w:val="nil"/>
            </w:tcBorders>
            <w:vAlign w:val="center"/>
            <w:hideMark/>
          </w:tcPr>
          <w:p w:rsidR="002A4721" w:rsidRPr="002A4721" w:rsidRDefault="002A4721" w:rsidP="002A4721">
            <w:pPr>
              <w:spacing w:after="0" w:line="240" w:lineRule="auto"/>
              <w:rPr>
                <w:rFonts w:ascii="Calibri" w:eastAsia="Times New Roman" w:hAnsi="Calibri"/>
                <w:color w:val="000000"/>
                <w:sz w:val="48"/>
                <w:szCs w:val="48"/>
              </w:rPr>
            </w:pPr>
          </w:p>
        </w:tc>
        <w:tc>
          <w:tcPr>
            <w:tcW w:w="10226" w:type="dxa"/>
            <w:tcBorders>
              <w:top w:val="nil"/>
              <w:left w:val="nil"/>
              <w:bottom w:val="single" w:sz="4" w:space="0" w:color="auto"/>
              <w:right w:val="nil"/>
            </w:tcBorders>
            <w:shd w:val="clear" w:color="auto" w:fill="auto"/>
            <w:vAlign w:val="bottom"/>
            <w:hideMark/>
          </w:tcPr>
          <w:p w:rsidR="002A4721" w:rsidRPr="002A4721" w:rsidRDefault="00D734E4" w:rsidP="00D734E4">
            <w:pPr>
              <w:spacing w:after="0" w:line="240" w:lineRule="auto"/>
              <w:rPr>
                <w:rFonts w:ascii="Calibri" w:eastAsia="Times New Roman" w:hAnsi="Calibri"/>
                <w:color w:val="000000"/>
                <w:sz w:val="22"/>
              </w:rPr>
            </w:pPr>
            <w:r w:rsidRPr="002A4721">
              <w:rPr>
                <w:rFonts w:eastAsia="Times New Roman"/>
                <w:b/>
                <w:color w:val="000000"/>
              </w:rPr>
              <w:t>Community of Practice for those that teach large classes (via AMS)</w:t>
            </w:r>
            <w:r w:rsidRPr="002A4721">
              <w:rPr>
                <w:rFonts w:ascii="Calibri" w:eastAsia="Times New Roman" w:hAnsi="Calibri"/>
                <w:color w:val="000000"/>
                <w:sz w:val="22"/>
              </w:rPr>
              <w:br/>
            </w:r>
            <w:r w:rsidRPr="002A4721">
              <w:rPr>
                <w:rFonts w:ascii="Calibri" w:eastAsia="Times New Roman" w:hAnsi="Calibri"/>
                <w:i/>
                <w:color w:val="000000"/>
                <w:sz w:val="22"/>
              </w:rPr>
              <w:t>Register here: https://li.wsu.edu/trainings-workshops-tutorials/register-for-enhancing-student-success</w:t>
            </w:r>
            <w:r w:rsidRPr="002A4721">
              <w:rPr>
                <w:rFonts w:ascii="Calibri" w:eastAsia="Times New Roman" w:hAnsi="Calibri"/>
                <w:color w:val="000000"/>
                <w:sz w:val="22"/>
              </w:rPr>
              <w:t>/</w:t>
            </w:r>
          </w:p>
        </w:tc>
      </w:tr>
      <w:tr w:rsidR="002A4721" w:rsidRPr="002A4721" w:rsidTr="000928F5">
        <w:trPr>
          <w:trHeight w:val="1152"/>
        </w:trPr>
        <w:tc>
          <w:tcPr>
            <w:tcW w:w="754" w:type="dxa"/>
            <w:tcBorders>
              <w:top w:val="single" w:sz="4" w:space="0" w:color="auto"/>
              <w:left w:val="nil"/>
              <w:bottom w:val="single" w:sz="4" w:space="0" w:color="auto"/>
              <w:right w:val="nil"/>
            </w:tcBorders>
            <w:shd w:val="clear" w:color="auto" w:fill="auto"/>
            <w:noWrap/>
            <w:vAlign w:val="center"/>
            <w:hideMark/>
          </w:tcPr>
          <w:p w:rsidR="002A4721" w:rsidRPr="002A4721" w:rsidRDefault="002A4721" w:rsidP="002A4721">
            <w:pPr>
              <w:spacing w:after="0" w:line="240" w:lineRule="auto"/>
              <w:jc w:val="right"/>
              <w:rPr>
                <w:rFonts w:ascii="Calibri" w:eastAsia="Times New Roman" w:hAnsi="Calibri"/>
                <w:color w:val="000000"/>
                <w:sz w:val="48"/>
                <w:szCs w:val="48"/>
              </w:rPr>
            </w:pPr>
            <w:r w:rsidRPr="002A4721">
              <w:rPr>
                <w:rFonts w:ascii="Calibri" w:eastAsia="Times New Roman" w:hAnsi="Calibri"/>
                <w:color w:val="000000"/>
                <w:sz w:val="48"/>
                <w:szCs w:val="48"/>
              </w:rPr>
              <w:t>13</w:t>
            </w:r>
          </w:p>
        </w:tc>
        <w:tc>
          <w:tcPr>
            <w:tcW w:w="10226" w:type="dxa"/>
            <w:tcBorders>
              <w:top w:val="nil"/>
              <w:left w:val="nil"/>
              <w:bottom w:val="single" w:sz="4" w:space="0" w:color="auto"/>
              <w:right w:val="nil"/>
            </w:tcBorders>
            <w:shd w:val="clear" w:color="auto" w:fill="auto"/>
            <w:vAlign w:val="bottom"/>
            <w:hideMark/>
          </w:tcPr>
          <w:p w:rsidR="002A4721" w:rsidRPr="002A4721" w:rsidRDefault="002A4721" w:rsidP="002A4721">
            <w:pPr>
              <w:spacing w:after="0" w:line="240" w:lineRule="auto"/>
              <w:rPr>
                <w:rFonts w:ascii="Calibri" w:eastAsia="Times New Roman" w:hAnsi="Calibri"/>
                <w:color w:val="000000"/>
                <w:sz w:val="22"/>
              </w:rPr>
            </w:pPr>
            <w:proofErr w:type="spellStart"/>
            <w:r w:rsidRPr="002A4721">
              <w:rPr>
                <w:rFonts w:eastAsia="Times New Roman"/>
                <w:b/>
                <w:color w:val="C00000"/>
              </w:rPr>
              <w:t>UndocuQueer</w:t>
            </w:r>
            <w:proofErr w:type="spellEnd"/>
            <w:r w:rsidRPr="002A4721">
              <w:rPr>
                <w:rFonts w:eastAsia="Times New Roman"/>
                <w:b/>
                <w:color w:val="C00000"/>
              </w:rPr>
              <w:t xml:space="preserve"> Conference </w:t>
            </w:r>
            <w:r w:rsidR="00D734E4" w:rsidRPr="00D734E4">
              <w:rPr>
                <w:rFonts w:eastAsia="Times New Roman"/>
                <w:b/>
                <w:color w:val="C00000"/>
              </w:rPr>
              <w:t xml:space="preserve">– TC CAMPUS </w:t>
            </w:r>
            <w:r w:rsidRPr="002A4721">
              <w:rPr>
                <w:rFonts w:eastAsia="Times New Roman"/>
                <w:b/>
                <w:color w:val="C00000"/>
              </w:rPr>
              <w:t>(9am-4pm, SUB 120)</w:t>
            </w:r>
            <w:r w:rsidR="00D734E4" w:rsidRPr="00D734E4">
              <w:rPr>
                <w:rFonts w:eastAsia="Times New Roman"/>
                <w:b/>
                <w:color w:val="C00000"/>
              </w:rPr>
              <w:t xml:space="preserve"> </w:t>
            </w:r>
            <w:r w:rsidRPr="002A4721">
              <w:rPr>
                <w:rFonts w:ascii="Calibri" w:eastAsia="Times New Roman" w:hAnsi="Calibri"/>
                <w:color w:val="000000"/>
                <w:sz w:val="22"/>
              </w:rPr>
              <w:br/>
              <w:t>A day-long event that illuminate issues in the intersections of undocumented immigrants and the LGBT+ community</w:t>
            </w:r>
            <w:r w:rsidRPr="002A4721">
              <w:rPr>
                <w:rFonts w:ascii="Calibri" w:eastAsia="Times New Roman" w:hAnsi="Calibri"/>
                <w:color w:val="000000"/>
                <w:sz w:val="22"/>
              </w:rPr>
              <w:br/>
            </w:r>
            <w:r w:rsidRPr="002A4721">
              <w:rPr>
                <w:rFonts w:ascii="Calibri" w:eastAsia="Times New Roman" w:hAnsi="Calibri"/>
                <w:i/>
                <w:color w:val="000000"/>
                <w:sz w:val="22"/>
              </w:rPr>
              <w:t>Register to attend at https://undocuqueer.wsu.edu/register/</w:t>
            </w:r>
          </w:p>
        </w:tc>
      </w:tr>
      <w:tr w:rsidR="00D734E4" w:rsidRPr="002A4721" w:rsidTr="000928F5">
        <w:trPr>
          <w:trHeight w:val="624"/>
        </w:trPr>
        <w:tc>
          <w:tcPr>
            <w:tcW w:w="754" w:type="dxa"/>
            <w:tcBorders>
              <w:top w:val="nil"/>
              <w:left w:val="nil"/>
              <w:bottom w:val="single" w:sz="4" w:space="0" w:color="auto"/>
              <w:right w:val="nil"/>
            </w:tcBorders>
            <w:shd w:val="clear" w:color="auto" w:fill="auto"/>
            <w:noWrap/>
            <w:vAlign w:val="center"/>
          </w:tcPr>
          <w:p w:rsidR="00D734E4" w:rsidRPr="002A4721" w:rsidRDefault="00D734E4" w:rsidP="002A4721">
            <w:pPr>
              <w:spacing w:after="0" w:line="240" w:lineRule="auto"/>
              <w:jc w:val="right"/>
              <w:rPr>
                <w:rFonts w:ascii="Calibri" w:eastAsia="Times New Roman" w:hAnsi="Calibri"/>
                <w:color w:val="000000"/>
                <w:sz w:val="48"/>
                <w:szCs w:val="48"/>
              </w:rPr>
            </w:pPr>
            <w:r>
              <w:rPr>
                <w:rFonts w:ascii="Calibri" w:eastAsia="Times New Roman" w:hAnsi="Calibri"/>
                <w:color w:val="000000"/>
                <w:sz w:val="48"/>
                <w:szCs w:val="48"/>
              </w:rPr>
              <w:lastRenderedPageBreak/>
              <w:t>16</w:t>
            </w:r>
          </w:p>
        </w:tc>
        <w:tc>
          <w:tcPr>
            <w:tcW w:w="10226" w:type="dxa"/>
            <w:tcBorders>
              <w:top w:val="nil"/>
              <w:left w:val="nil"/>
              <w:bottom w:val="single" w:sz="4" w:space="0" w:color="auto"/>
              <w:right w:val="nil"/>
            </w:tcBorders>
            <w:shd w:val="clear" w:color="auto" w:fill="auto"/>
            <w:vAlign w:val="bottom"/>
          </w:tcPr>
          <w:p w:rsidR="00D734E4" w:rsidRPr="00D734E4" w:rsidRDefault="00D734E4" w:rsidP="00D734E4">
            <w:pPr>
              <w:spacing w:after="0" w:line="240" w:lineRule="auto"/>
              <w:rPr>
                <w:rFonts w:eastAsia="Times New Roman"/>
                <w:b/>
                <w:color w:val="C00000"/>
              </w:rPr>
            </w:pPr>
            <w:r w:rsidRPr="002A4721">
              <w:rPr>
                <w:rFonts w:eastAsia="Times New Roman"/>
                <w:b/>
                <w:color w:val="C00000"/>
              </w:rPr>
              <w:t xml:space="preserve">AVID </w:t>
            </w:r>
            <w:r>
              <w:rPr>
                <w:rFonts w:eastAsia="Times New Roman"/>
                <w:b/>
                <w:color w:val="C00000"/>
              </w:rPr>
              <w:t>Writing</w:t>
            </w:r>
            <w:r w:rsidRPr="002A4721">
              <w:rPr>
                <w:rFonts w:eastAsia="Times New Roman"/>
                <w:b/>
                <w:color w:val="C00000"/>
              </w:rPr>
              <w:t xml:space="preserve"> Strategies</w:t>
            </w:r>
            <w:r w:rsidRPr="000928F5">
              <w:rPr>
                <w:rFonts w:eastAsia="Times New Roman"/>
                <w:b/>
                <w:color w:val="C00000"/>
              </w:rPr>
              <w:t xml:space="preserve"> – TC CAMPUS</w:t>
            </w:r>
            <w:r w:rsidRPr="002A4721">
              <w:rPr>
                <w:rFonts w:ascii="Calibri" w:eastAsia="Times New Roman" w:hAnsi="Calibri"/>
                <w:color w:val="000000"/>
                <w:sz w:val="22"/>
              </w:rPr>
              <w:br/>
              <w:t xml:space="preserve">12 -1pm OR 4-5pm </w:t>
            </w:r>
            <w:r>
              <w:rPr>
                <w:rFonts w:ascii="Calibri" w:eastAsia="Times New Roman" w:hAnsi="Calibri"/>
                <w:color w:val="000000"/>
                <w:sz w:val="22"/>
              </w:rPr>
              <w:t>(Rooms TBD)</w:t>
            </w:r>
            <w:r w:rsidRPr="002A4721">
              <w:rPr>
                <w:rFonts w:ascii="Calibri" w:eastAsia="Times New Roman" w:hAnsi="Calibri"/>
                <w:color w:val="000000"/>
                <w:sz w:val="22"/>
              </w:rPr>
              <w:br/>
              <w:t>No registration necessary</w:t>
            </w:r>
          </w:p>
        </w:tc>
      </w:tr>
      <w:tr w:rsidR="002A4721" w:rsidRPr="002A4721" w:rsidTr="000928F5">
        <w:trPr>
          <w:trHeight w:val="624"/>
        </w:trPr>
        <w:tc>
          <w:tcPr>
            <w:tcW w:w="754" w:type="dxa"/>
            <w:tcBorders>
              <w:top w:val="nil"/>
              <w:left w:val="nil"/>
              <w:bottom w:val="single" w:sz="4" w:space="0" w:color="auto"/>
              <w:right w:val="nil"/>
            </w:tcBorders>
            <w:shd w:val="clear" w:color="auto" w:fill="auto"/>
            <w:noWrap/>
            <w:vAlign w:val="center"/>
            <w:hideMark/>
          </w:tcPr>
          <w:p w:rsidR="002A4721" w:rsidRPr="002A4721" w:rsidRDefault="002A4721" w:rsidP="002A4721">
            <w:pPr>
              <w:spacing w:after="0" w:line="240" w:lineRule="auto"/>
              <w:jc w:val="right"/>
              <w:rPr>
                <w:rFonts w:ascii="Calibri" w:eastAsia="Times New Roman" w:hAnsi="Calibri"/>
                <w:color w:val="000000"/>
                <w:sz w:val="48"/>
                <w:szCs w:val="48"/>
              </w:rPr>
            </w:pPr>
            <w:r w:rsidRPr="002A4721">
              <w:rPr>
                <w:rFonts w:ascii="Calibri" w:eastAsia="Times New Roman" w:hAnsi="Calibri"/>
                <w:color w:val="000000"/>
                <w:sz w:val="48"/>
                <w:szCs w:val="48"/>
              </w:rPr>
              <w:t>17</w:t>
            </w:r>
          </w:p>
        </w:tc>
        <w:tc>
          <w:tcPr>
            <w:tcW w:w="10226" w:type="dxa"/>
            <w:tcBorders>
              <w:top w:val="nil"/>
              <w:left w:val="nil"/>
              <w:bottom w:val="single" w:sz="4" w:space="0" w:color="auto"/>
              <w:right w:val="nil"/>
            </w:tcBorders>
            <w:shd w:val="clear" w:color="auto" w:fill="auto"/>
            <w:vAlign w:val="bottom"/>
            <w:hideMark/>
          </w:tcPr>
          <w:p w:rsidR="002A4721" w:rsidRPr="002A4721" w:rsidRDefault="00D734E4" w:rsidP="002A4721">
            <w:pPr>
              <w:spacing w:after="0" w:line="240" w:lineRule="auto"/>
              <w:rPr>
                <w:rFonts w:ascii="Calibri" w:eastAsia="Times New Roman" w:hAnsi="Calibri"/>
                <w:color w:val="000000"/>
                <w:sz w:val="22"/>
              </w:rPr>
            </w:pPr>
            <w:r w:rsidRPr="00D734E4">
              <w:rPr>
                <w:rFonts w:eastAsia="Times New Roman"/>
                <w:b/>
                <w:color w:val="C00000"/>
              </w:rPr>
              <w:t>Using Power &amp;</w:t>
            </w:r>
            <w:r w:rsidR="002A4721" w:rsidRPr="002A4721">
              <w:rPr>
                <w:rFonts w:eastAsia="Times New Roman"/>
                <w:b/>
                <w:color w:val="C00000"/>
              </w:rPr>
              <w:t xml:space="preserve"> Privilege for the Greate</w:t>
            </w:r>
            <w:r w:rsidR="000928F5" w:rsidRPr="00D734E4">
              <w:rPr>
                <w:rFonts w:eastAsia="Times New Roman"/>
                <w:b/>
                <w:color w:val="C00000"/>
              </w:rPr>
              <w:t>r Good: Empowering Students</w:t>
            </w:r>
            <w:r w:rsidRPr="00D734E4">
              <w:rPr>
                <w:rFonts w:eastAsia="Times New Roman"/>
                <w:b/>
                <w:color w:val="C00000"/>
              </w:rPr>
              <w:t xml:space="preserve"> </w:t>
            </w:r>
            <w:r w:rsidRPr="00D734E4">
              <w:rPr>
                <w:rFonts w:eastAsia="Times New Roman"/>
                <w:b/>
                <w:color w:val="C00000"/>
              </w:rPr>
              <w:t>– TC CAMPUS</w:t>
            </w:r>
            <w:r w:rsidR="000928F5" w:rsidRPr="00D734E4">
              <w:rPr>
                <w:rFonts w:eastAsia="Times New Roman"/>
                <w:b/>
                <w:color w:val="C00000"/>
              </w:rPr>
              <w:t xml:space="preserve"> (3</w:t>
            </w:r>
            <w:r w:rsidR="002A4721" w:rsidRPr="002A4721">
              <w:rPr>
                <w:rFonts w:eastAsia="Times New Roman"/>
                <w:b/>
                <w:color w:val="C00000"/>
              </w:rPr>
              <w:t>-4pm, Room TBD)</w:t>
            </w:r>
            <w:r w:rsidR="002A4721" w:rsidRPr="002A4721">
              <w:rPr>
                <w:rFonts w:ascii="Calibri" w:eastAsia="Times New Roman" w:hAnsi="Calibri"/>
                <w:color w:val="C00000"/>
                <w:sz w:val="22"/>
              </w:rPr>
              <w:br/>
            </w:r>
            <w:r w:rsidR="002A4721" w:rsidRPr="002A4721">
              <w:rPr>
                <w:rFonts w:ascii="Calibri" w:eastAsia="Times New Roman" w:hAnsi="Calibri"/>
                <w:color w:val="000000"/>
                <w:sz w:val="22"/>
              </w:rPr>
              <w:t>Facilitator: Jordan Chaney</w:t>
            </w:r>
          </w:p>
        </w:tc>
      </w:tr>
      <w:tr w:rsidR="002A4721" w:rsidRPr="002A4721" w:rsidTr="00D734E4">
        <w:trPr>
          <w:trHeight w:val="3563"/>
        </w:trPr>
        <w:tc>
          <w:tcPr>
            <w:tcW w:w="754" w:type="dxa"/>
            <w:tcBorders>
              <w:top w:val="single" w:sz="4" w:space="0" w:color="auto"/>
              <w:left w:val="nil"/>
              <w:bottom w:val="single" w:sz="4" w:space="0" w:color="auto"/>
              <w:right w:val="nil"/>
            </w:tcBorders>
            <w:shd w:val="clear" w:color="auto" w:fill="auto"/>
            <w:noWrap/>
            <w:vAlign w:val="center"/>
            <w:hideMark/>
          </w:tcPr>
          <w:p w:rsidR="002A4721" w:rsidRPr="002A4721" w:rsidRDefault="002A4721" w:rsidP="002A4721">
            <w:pPr>
              <w:spacing w:after="0" w:line="240" w:lineRule="auto"/>
              <w:jc w:val="right"/>
              <w:rPr>
                <w:rFonts w:ascii="Calibri" w:eastAsia="Times New Roman" w:hAnsi="Calibri"/>
                <w:color w:val="000000"/>
                <w:sz w:val="48"/>
                <w:szCs w:val="48"/>
              </w:rPr>
            </w:pPr>
            <w:r w:rsidRPr="002A4721">
              <w:rPr>
                <w:rFonts w:ascii="Calibri" w:eastAsia="Times New Roman" w:hAnsi="Calibri"/>
                <w:color w:val="000000"/>
                <w:sz w:val="48"/>
                <w:szCs w:val="48"/>
              </w:rPr>
              <w:t>18</w:t>
            </w:r>
          </w:p>
        </w:tc>
        <w:tc>
          <w:tcPr>
            <w:tcW w:w="10226" w:type="dxa"/>
            <w:tcBorders>
              <w:top w:val="single" w:sz="4" w:space="0" w:color="auto"/>
              <w:left w:val="nil"/>
              <w:bottom w:val="single" w:sz="4" w:space="0" w:color="auto"/>
              <w:right w:val="nil"/>
            </w:tcBorders>
            <w:shd w:val="clear" w:color="auto" w:fill="auto"/>
            <w:vAlign w:val="bottom"/>
            <w:hideMark/>
          </w:tcPr>
          <w:p w:rsidR="002A4721" w:rsidRPr="002A4721" w:rsidRDefault="002A4721" w:rsidP="00D734E4">
            <w:pPr>
              <w:spacing w:after="0" w:line="240" w:lineRule="auto"/>
              <w:rPr>
                <w:rFonts w:ascii="Calibri" w:eastAsia="Times New Roman" w:hAnsi="Calibri"/>
                <w:color w:val="000000"/>
                <w:sz w:val="22"/>
              </w:rPr>
            </w:pPr>
            <w:r w:rsidRPr="002A4721">
              <w:rPr>
                <w:rFonts w:eastAsia="Times New Roman"/>
                <w:b/>
                <w:color w:val="000000"/>
              </w:rPr>
              <w:t>Effective Syllabus Design: Research and Best Practices for Increasing Academic Rigor and Performance without Harming Your Course Evaluations (12:10pm</w:t>
            </w:r>
            <w:proofErr w:type="gramStart"/>
            <w:r w:rsidRPr="002A4721">
              <w:rPr>
                <w:rFonts w:eastAsia="Times New Roman"/>
                <w:b/>
                <w:color w:val="000000"/>
              </w:rPr>
              <w:t>)</w:t>
            </w:r>
            <w:proofErr w:type="gramEnd"/>
            <w:r w:rsidRPr="002A4721">
              <w:rPr>
                <w:rFonts w:ascii="Calibri" w:eastAsia="Times New Roman" w:hAnsi="Calibri"/>
                <w:color w:val="000000"/>
                <w:sz w:val="22"/>
              </w:rPr>
              <w:br/>
              <w:t>Many faculty would like to increase the rigor of their courses, but fear doing so would necessarily harm their teaching evaluations. In this workshop, Dr. Tom Tripp will present new, published evidence that debunks this relationship and show how certain aspects of course and syllabus design actually can simultaneously increase both rigor and teaching evaluations by improving students’ perception that the course is run fairly.</w:t>
            </w:r>
            <w:r w:rsidRPr="002A4721">
              <w:rPr>
                <w:rFonts w:ascii="Calibri" w:eastAsia="Times New Roman" w:hAnsi="Calibri"/>
                <w:color w:val="000000"/>
                <w:sz w:val="22"/>
              </w:rPr>
              <w:br/>
              <w:t xml:space="preserve">Faculty attention to student perception is particularly important when teaching students who are first in their family to attend college and who are actively working to understand and respond to university expectations.  Dr. Anna </w:t>
            </w:r>
            <w:proofErr w:type="spellStart"/>
            <w:r w:rsidRPr="002A4721">
              <w:rPr>
                <w:rFonts w:ascii="Calibri" w:eastAsia="Times New Roman" w:hAnsi="Calibri"/>
                <w:color w:val="000000"/>
                <w:sz w:val="22"/>
              </w:rPr>
              <w:t>Plemons</w:t>
            </w:r>
            <w:proofErr w:type="spellEnd"/>
            <w:r w:rsidRPr="002A4721">
              <w:rPr>
                <w:rFonts w:ascii="Calibri" w:eastAsia="Times New Roman" w:hAnsi="Calibri"/>
                <w:color w:val="000000"/>
                <w:sz w:val="22"/>
              </w:rPr>
              <w:t xml:space="preserve"> will share research that suggests that syllabus design can positively affect student perceptions of faculty without increasing faculty workload.</w:t>
            </w:r>
            <w:r w:rsidRPr="002A4721">
              <w:rPr>
                <w:rFonts w:ascii="Calibri" w:eastAsia="Times New Roman" w:hAnsi="Calibri"/>
                <w:color w:val="000000"/>
                <w:sz w:val="22"/>
              </w:rPr>
              <w:br/>
              <w:t>We will share best practices for syllabus design based on these two lines of research and provide real-time support for participants as they apply those best practices to their own disciplinary context.</w:t>
            </w:r>
            <w:r w:rsidRPr="002A4721">
              <w:rPr>
                <w:rFonts w:ascii="Calibri" w:eastAsia="Times New Roman" w:hAnsi="Calibri"/>
                <w:color w:val="000000"/>
                <w:sz w:val="22"/>
              </w:rPr>
              <w:br/>
            </w:r>
            <w:r w:rsidRPr="002A4721">
              <w:rPr>
                <w:rFonts w:ascii="Calibri" w:eastAsia="Times New Roman" w:hAnsi="Calibri"/>
                <w:i/>
                <w:color w:val="000000"/>
                <w:sz w:val="22"/>
              </w:rPr>
              <w:t>Register: https://li.wsu.edu/trainings-workshops-tutorials/register-for-faculty-led-workshops/</w:t>
            </w:r>
          </w:p>
        </w:tc>
      </w:tr>
      <w:tr w:rsidR="002A4721" w:rsidRPr="002A4721" w:rsidTr="00D734E4">
        <w:trPr>
          <w:trHeight w:val="624"/>
        </w:trPr>
        <w:tc>
          <w:tcPr>
            <w:tcW w:w="10980" w:type="dxa"/>
            <w:gridSpan w:val="2"/>
            <w:tcBorders>
              <w:top w:val="nil"/>
              <w:left w:val="nil"/>
              <w:right w:val="nil"/>
            </w:tcBorders>
            <w:shd w:val="clear" w:color="000000" w:fill="C00000"/>
            <w:noWrap/>
            <w:vAlign w:val="bottom"/>
            <w:hideMark/>
          </w:tcPr>
          <w:p w:rsidR="002A4721" w:rsidRPr="00D734E4" w:rsidRDefault="002A4721" w:rsidP="002A4721">
            <w:pPr>
              <w:pStyle w:val="Heading1"/>
              <w:jc w:val="center"/>
              <w:rPr>
                <w:rFonts w:eastAsia="Times New Roman"/>
                <w:sz w:val="48"/>
                <w:szCs w:val="48"/>
              </w:rPr>
            </w:pPr>
            <w:r w:rsidRPr="00D734E4">
              <w:rPr>
                <w:rFonts w:eastAsia="Times New Roman"/>
                <w:sz w:val="48"/>
                <w:szCs w:val="48"/>
              </w:rPr>
              <w:t>November</w:t>
            </w:r>
          </w:p>
        </w:tc>
      </w:tr>
      <w:tr w:rsidR="00D734E4" w:rsidRPr="002A4721" w:rsidTr="00D734E4">
        <w:trPr>
          <w:trHeight w:val="954"/>
        </w:trPr>
        <w:tc>
          <w:tcPr>
            <w:tcW w:w="754" w:type="dxa"/>
            <w:vMerge w:val="restart"/>
            <w:tcBorders>
              <w:top w:val="nil"/>
              <w:left w:val="nil"/>
              <w:right w:val="nil"/>
            </w:tcBorders>
            <w:shd w:val="clear" w:color="auto" w:fill="auto"/>
            <w:noWrap/>
            <w:vAlign w:val="center"/>
          </w:tcPr>
          <w:p w:rsidR="00D734E4" w:rsidRPr="002A4721" w:rsidRDefault="00D734E4" w:rsidP="00D734E4">
            <w:pPr>
              <w:spacing w:after="0" w:line="240" w:lineRule="auto"/>
              <w:jc w:val="right"/>
              <w:rPr>
                <w:rFonts w:ascii="Calibri" w:eastAsia="Times New Roman" w:hAnsi="Calibri"/>
                <w:color w:val="000000"/>
                <w:sz w:val="48"/>
                <w:szCs w:val="48"/>
              </w:rPr>
            </w:pPr>
            <w:r w:rsidRPr="002A4721">
              <w:rPr>
                <w:rFonts w:ascii="Calibri" w:eastAsia="Times New Roman" w:hAnsi="Calibri"/>
                <w:color w:val="000000"/>
                <w:sz w:val="48"/>
                <w:szCs w:val="48"/>
              </w:rPr>
              <w:t>13</w:t>
            </w:r>
          </w:p>
        </w:tc>
        <w:tc>
          <w:tcPr>
            <w:tcW w:w="10226" w:type="dxa"/>
            <w:tcBorders>
              <w:top w:val="nil"/>
              <w:left w:val="nil"/>
              <w:right w:val="nil"/>
            </w:tcBorders>
            <w:shd w:val="clear" w:color="auto" w:fill="auto"/>
            <w:vAlign w:val="bottom"/>
          </w:tcPr>
          <w:p w:rsidR="00D734E4" w:rsidRPr="00D734E4" w:rsidRDefault="00D734E4" w:rsidP="00D734E4">
            <w:pPr>
              <w:spacing w:after="0" w:line="240" w:lineRule="auto"/>
              <w:rPr>
                <w:rFonts w:eastAsia="Times New Roman"/>
                <w:b/>
                <w:color w:val="C00000"/>
              </w:rPr>
            </w:pPr>
            <w:r w:rsidRPr="002A4721">
              <w:rPr>
                <w:rFonts w:eastAsia="Times New Roman"/>
                <w:b/>
                <w:color w:val="C00000"/>
              </w:rPr>
              <w:t xml:space="preserve">AVID </w:t>
            </w:r>
            <w:r>
              <w:rPr>
                <w:rFonts w:eastAsia="Times New Roman"/>
                <w:b/>
                <w:color w:val="C00000"/>
              </w:rPr>
              <w:t>Organization</w:t>
            </w:r>
            <w:r w:rsidRPr="002A4721">
              <w:rPr>
                <w:rFonts w:eastAsia="Times New Roman"/>
                <w:b/>
                <w:color w:val="C00000"/>
              </w:rPr>
              <w:t xml:space="preserve"> Strategies</w:t>
            </w:r>
            <w:r w:rsidRPr="000928F5">
              <w:rPr>
                <w:rFonts w:eastAsia="Times New Roman"/>
                <w:b/>
                <w:color w:val="C00000"/>
              </w:rPr>
              <w:t xml:space="preserve"> – TC CAMPUS</w:t>
            </w:r>
            <w:r w:rsidRPr="002A4721">
              <w:rPr>
                <w:rFonts w:ascii="Calibri" w:eastAsia="Times New Roman" w:hAnsi="Calibri"/>
                <w:color w:val="000000"/>
                <w:sz w:val="22"/>
              </w:rPr>
              <w:br/>
              <w:t xml:space="preserve">12 -1pm OR 4-5pm </w:t>
            </w:r>
            <w:r>
              <w:rPr>
                <w:rFonts w:ascii="Calibri" w:eastAsia="Times New Roman" w:hAnsi="Calibri"/>
                <w:color w:val="000000"/>
                <w:sz w:val="22"/>
              </w:rPr>
              <w:t>(Rooms TBD)</w:t>
            </w:r>
            <w:r w:rsidRPr="002A4721">
              <w:rPr>
                <w:rFonts w:ascii="Calibri" w:eastAsia="Times New Roman" w:hAnsi="Calibri"/>
                <w:color w:val="000000"/>
                <w:sz w:val="22"/>
              </w:rPr>
              <w:br/>
              <w:t>No registration necessary</w:t>
            </w:r>
          </w:p>
        </w:tc>
      </w:tr>
      <w:tr w:rsidR="00D734E4" w:rsidRPr="002A4721" w:rsidTr="00D734E4">
        <w:trPr>
          <w:trHeight w:val="1152"/>
        </w:trPr>
        <w:tc>
          <w:tcPr>
            <w:tcW w:w="754" w:type="dxa"/>
            <w:vMerge/>
            <w:tcBorders>
              <w:left w:val="nil"/>
              <w:bottom w:val="single" w:sz="4" w:space="0" w:color="auto"/>
              <w:right w:val="nil"/>
            </w:tcBorders>
            <w:shd w:val="clear" w:color="auto" w:fill="auto"/>
            <w:noWrap/>
            <w:vAlign w:val="center"/>
            <w:hideMark/>
          </w:tcPr>
          <w:p w:rsidR="00D734E4" w:rsidRPr="002A4721" w:rsidRDefault="00D734E4" w:rsidP="00D734E4">
            <w:pPr>
              <w:spacing w:after="0" w:line="240" w:lineRule="auto"/>
              <w:jc w:val="right"/>
              <w:rPr>
                <w:rFonts w:ascii="Calibri" w:eastAsia="Times New Roman" w:hAnsi="Calibri"/>
                <w:color w:val="000000"/>
                <w:sz w:val="48"/>
                <w:szCs w:val="48"/>
              </w:rPr>
            </w:pPr>
          </w:p>
        </w:tc>
        <w:tc>
          <w:tcPr>
            <w:tcW w:w="10226" w:type="dxa"/>
            <w:tcBorders>
              <w:left w:val="nil"/>
              <w:bottom w:val="single" w:sz="4" w:space="0" w:color="auto"/>
              <w:right w:val="nil"/>
            </w:tcBorders>
            <w:shd w:val="clear" w:color="auto" w:fill="auto"/>
            <w:vAlign w:val="bottom"/>
            <w:hideMark/>
          </w:tcPr>
          <w:p w:rsidR="00D734E4" w:rsidRPr="002A4721" w:rsidRDefault="00D734E4" w:rsidP="00D734E4">
            <w:pPr>
              <w:spacing w:after="0" w:line="240" w:lineRule="auto"/>
              <w:rPr>
                <w:rFonts w:ascii="Calibri" w:eastAsia="Times New Roman" w:hAnsi="Calibri"/>
                <w:color w:val="000000"/>
                <w:sz w:val="22"/>
              </w:rPr>
            </w:pPr>
            <w:r w:rsidRPr="002A4721">
              <w:rPr>
                <w:rFonts w:eastAsia="Times New Roman"/>
                <w:b/>
                <w:color w:val="000000"/>
              </w:rPr>
              <w:t xml:space="preserve"> Goals and Outcomes and the Creation of Effective Rubrics (12:10pm</w:t>
            </w:r>
            <w:proofErr w:type="gramStart"/>
            <w:r w:rsidRPr="002A4721">
              <w:rPr>
                <w:rFonts w:eastAsia="Times New Roman"/>
                <w:b/>
                <w:color w:val="000000"/>
              </w:rPr>
              <w:t>)</w:t>
            </w:r>
            <w:proofErr w:type="gramEnd"/>
            <w:r w:rsidRPr="002A4721">
              <w:rPr>
                <w:rFonts w:ascii="Calibri" w:eastAsia="Times New Roman" w:hAnsi="Calibri"/>
                <w:color w:val="000000"/>
                <w:sz w:val="22"/>
              </w:rPr>
              <w:br/>
              <w:t>This conversation will focus on the general concepts behind effective rubric design. Participants are asked to bring an assignment or an idea for an assignment that can serve as a catalyst for the rubric conversation.</w:t>
            </w:r>
            <w:r w:rsidRPr="002A4721">
              <w:rPr>
                <w:rFonts w:ascii="Calibri" w:eastAsia="Times New Roman" w:hAnsi="Calibri"/>
                <w:color w:val="000000"/>
                <w:sz w:val="22"/>
              </w:rPr>
              <w:br/>
            </w:r>
            <w:r w:rsidRPr="002A4721">
              <w:rPr>
                <w:rFonts w:ascii="Calibri" w:eastAsia="Times New Roman" w:hAnsi="Calibri"/>
                <w:i/>
                <w:color w:val="000000"/>
                <w:sz w:val="22"/>
              </w:rPr>
              <w:t>Register: https://li.wsu.edu/trainings-workshops-tutorials/register-for-faculty-led-workshops/</w:t>
            </w:r>
          </w:p>
        </w:tc>
      </w:tr>
      <w:tr w:rsidR="00D734E4" w:rsidRPr="002A4721" w:rsidTr="000928F5">
        <w:trPr>
          <w:trHeight w:val="1440"/>
        </w:trPr>
        <w:tc>
          <w:tcPr>
            <w:tcW w:w="754" w:type="dxa"/>
            <w:tcBorders>
              <w:top w:val="nil"/>
              <w:left w:val="nil"/>
              <w:bottom w:val="single" w:sz="4" w:space="0" w:color="auto"/>
              <w:right w:val="nil"/>
            </w:tcBorders>
            <w:shd w:val="clear" w:color="auto" w:fill="auto"/>
            <w:noWrap/>
            <w:vAlign w:val="center"/>
            <w:hideMark/>
          </w:tcPr>
          <w:p w:rsidR="00D734E4" w:rsidRPr="002A4721" w:rsidRDefault="00D734E4" w:rsidP="00D734E4">
            <w:pPr>
              <w:spacing w:after="0" w:line="240" w:lineRule="auto"/>
              <w:jc w:val="right"/>
              <w:rPr>
                <w:rFonts w:ascii="Calibri" w:eastAsia="Times New Roman" w:hAnsi="Calibri"/>
                <w:color w:val="000000"/>
                <w:sz w:val="48"/>
                <w:szCs w:val="48"/>
              </w:rPr>
            </w:pPr>
            <w:r w:rsidRPr="002A4721">
              <w:rPr>
                <w:rFonts w:ascii="Calibri" w:eastAsia="Times New Roman" w:hAnsi="Calibri"/>
                <w:color w:val="000000"/>
                <w:sz w:val="48"/>
                <w:szCs w:val="48"/>
              </w:rPr>
              <w:t>14</w:t>
            </w:r>
          </w:p>
        </w:tc>
        <w:tc>
          <w:tcPr>
            <w:tcW w:w="10226" w:type="dxa"/>
            <w:tcBorders>
              <w:top w:val="nil"/>
              <w:left w:val="nil"/>
              <w:bottom w:val="single" w:sz="4" w:space="0" w:color="auto"/>
              <w:right w:val="nil"/>
            </w:tcBorders>
            <w:shd w:val="clear" w:color="auto" w:fill="auto"/>
            <w:vAlign w:val="bottom"/>
            <w:hideMark/>
          </w:tcPr>
          <w:p w:rsidR="00D734E4" w:rsidRPr="002A4721" w:rsidRDefault="00D734E4" w:rsidP="00D734E4">
            <w:pPr>
              <w:spacing w:after="0" w:line="240" w:lineRule="auto"/>
              <w:rPr>
                <w:rFonts w:ascii="Calibri" w:eastAsia="Times New Roman" w:hAnsi="Calibri"/>
                <w:color w:val="000000"/>
                <w:sz w:val="22"/>
              </w:rPr>
            </w:pPr>
            <w:r w:rsidRPr="002A4721">
              <w:rPr>
                <w:rFonts w:eastAsia="Times New Roman"/>
                <w:b/>
                <w:color w:val="000000"/>
              </w:rPr>
              <w:t>Blackboard Basics (10am</w:t>
            </w:r>
            <w:proofErr w:type="gramStart"/>
            <w:r w:rsidRPr="002A4721">
              <w:rPr>
                <w:rFonts w:eastAsia="Times New Roman"/>
                <w:b/>
                <w:color w:val="000000"/>
              </w:rPr>
              <w:t>)</w:t>
            </w:r>
            <w:proofErr w:type="gramEnd"/>
            <w:r w:rsidRPr="002A4721">
              <w:rPr>
                <w:rFonts w:ascii="Calibri" w:eastAsia="Times New Roman" w:hAnsi="Calibri"/>
                <w:color w:val="000000"/>
                <w:sz w:val="22"/>
              </w:rPr>
              <w:br/>
              <w:t>For those new to Bb Learn. We will show you how to create, upload and edit content, including a review of the feature-rich content editor. We’ll also suggest valuable ideas, short-cuts, and tips designed to save you time and energy managing your online class.</w:t>
            </w:r>
            <w:r w:rsidRPr="002A4721">
              <w:rPr>
                <w:rFonts w:ascii="Calibri" w:eastAsia="Times New Roman" w:hAnsi="Calibri"/>
                <w:color w:val="000000"/>
                <w:sz w:val="22"/>
              </w:rPr>
              <w:br/>
            </w:r>
            <w:r w:rsidRPr="002A4721">
              <w:rPr>
                <w:rFonts w:ascii="Calibri" w:eastAsia="Times New Roman" w:hAnsi="Calibri"/>
                <w:i/>
                <w:color w:val="000000"/>
                <w:sz w:val="22"/>
              </w:rPr>
              <w:t>Register: https://li.wsu.edu/trainings-workshops-tutorials/register-for-blackboard-learn/</w:t>
            </w:r>
          </w:p>
        </w:tc>
      </w:tr>
      <w:tr w:rsidR="00D734E4" w:rsidRPr="002A4721" w:rsidTr="000928F5">
        <w:trPr>
          <w:trHeight w:val="624"/>
        </w:trPr>
        <w:tc>
          <w:tcPr>
            <w:tcW w:w="10980" w:type="dxa"/>
            <w:gridSpan w:val="2"/>
            <w:tcBorders>
              <w:top w:val="nil"/>
              <w:left w:val="nil"/>
              <w:bottom w:val="nil"/>
              <w:right w:val="nil"/>
            </w:tcBorders>
            <w:shd w:val="clear" w:color="000000" w:fill="C00000"/>
            <w:noWrap/>
            <w:vAlign w:val="bottom"/>
            <w:hideMark/>
          </w:tcPr>
          <w:p w:rsidR="00D734E4" w:rsidRPr="00D734E4" w:rsidRDefault="00D734E4" w:rsidP="00D734E4">
            <w:pPr>
              <w:pStyle w:val="Heading1"/>
              <w:jc w:val="center"/>
              <w:rPr>
                <w:rFonts w:eastAsia="Times New Roman"/>
                <w:sz w:val="48"/>
                <w:szCs w:val="48"/>
              </w:rPr>
            </w:pPr>
            <w:r w:rsidRPr="00D734E4">
              <w:rPr>
                <w:rFonts w:eastAsia="Times New Roman"/>
                <w:sz w:val="48"/>
                <w:szCs w:val="48"/>
              </w:rPr>
              <w:t>December</w:t>
            </w:r>
          </w:p>
        </w:tc>
      </w:tr>
      <w:tr w:rsidR="00D734E4" w:rsidRPr="002A4721" w:rsidTr="000928F5">
        <w:trPr>
          <w:trHeight w:val="1152"/>
        </w:trPr>
        <w:tc>
          <w:tcPr>
            <w:tcW w:w="754" w:type="dxa"/>
            <w:tcBorders>
              <w:top w:val="nil"/>
              <w:left w:val="nil"/>
              <w:bottom w:val="single" w:sz="4" w:space="0" w:color="auto"/>
              <w:right w:val="nil"/>
            </w:tcBorders>
            <w:shd w:val="clear" w:color="auto" w:fill="auto"/>
            <w:noWrap/>
            <w:vAlign w:val="center"/>
            <w:hideMark/>
          </w:tcPr>
          <w:p w:rsidR="00D734E4" w:rsidRPr="002A4721" w:rsidRDefault="00D734E4" w:rsidP="00D734E4">
            <w:pPr>
              <w:spacing w:after="0" w:line="240" w:lineRule="auto"/>
              <w:jc w:val="center"/>
              <w:rPr>
                <w:rFonts w:ascii="Calibri" w:eastAsia="Times New Roman" w:hAnsi="Calibri"/>
                <w:color w:val="000000"/>
                <w:sz w:val="48"/>
                <w:szCs w:val="48"/>
              </w:rPr>
            </w:pPr>
            <w:r w:rsidRPr="002A4721">
              <w:rPr>
                <w:rFonts w:ascii="Calibri" w:eastAsia="Times New Roman" w:hAnsi="Calibri"/>
                <w:color w:val="000000"/>
                <w:sz w:val="48"/>
                <w:szCs w:val="48"/>
              </w:rPr>
              <w:t>6</w:t>
            </w:r>
          </w:p>
        </w:tc>
        <w:tc>
          <w:tcPr>
            <w:tcW w:w="10226" w:type="dxa"/>
            <w:tcBorders>
              <w:top w:val="nil"/>
              <w:left w:val="nil"/>
              <w:bottom w:val="single" w:sz="4" w:space="0" w:color="auto"/>
              <w:right w:val="nil"/>
            </w:tcBorders>
            <w:shd w:val="clear" w:color="auto" w:fill="auto"/>
            <w:vAlign w:val="bottom"/>
            <w:hideMark/>
          </w:tcPr>
          <w:p w:rsidR="00D734E4" w:rsidRPr="002A4721" w:rsidRDefault="00D734E4" w:rsidP="00D734E4">
            <w:pPr>
              <w:spacing w:after="0" w:line="240" w:lineRule="auto"/>
              <w:rPr>
                <w:rFonts w:ascii="Calibri" w:eastAsia="Times New Roman" w:hAnsi="Calibri"/>
                <w:color w:val="000000"/>
                <w:sz w:val="22"/>
              </w:rPr>
            </w:pPr>
            <w:r w:rsidRPr="002A4721">
              <w:rPr>
                <w:rFonts w:eastAsia="Times New Roman"/>
                <w:b/>
                <w:color w:val="000000"/>
              </w:rPr>
              <w:t>Rub</w:t>
            </w:r>
            <w:r>
              <w:rPr>
                <w:rFonts w:eastAsia="Times New Roman"/>
                <w:b/>
                <w:color w:val="000000"/>
              </w:rPr>
              <w:t>rics for Research Papers (12:10</w:t>
            </w:r>
            <w:proofErr w:type="gramStart"/>
            <w:r>
              <w:rPr>
                <w:rFonts w:eastAsia="Times New Roman"/>
                <w:b/>
                <w:color w:val="000000"/>
              </w:rPr>
              <w:t>)</w:t>
            </w:r>
            <w:proofErr w:type="gramEnd"/>
            <w:r w:rsidRPr="002A4721">
              <w:rPr>
                <w:rFonts w:ascii="Calibri" w:eastAsia="Times New Roman" w:hAnsi="Calibri"/>
                <w:color w:val="000000"/>
                <w:sz w:val="22"/>
              </w:rPr>
              <w:br/>
              <w:t>This conversation will focus on approaches to doing and writing about research, and the importance of creating aligned expectations for evaluation.</w:t>
            </w:r>
            <w:r w:rsidRPr="002A4721">
              <w:rPr>
                <w:rFonts w:ascii="Calibri" w:eastAsia="Times New Roman" w:hAnsi="Calibri"/>
                <w:color w:val="000000"/>
                <w:sz w:val="22"/>
              </w:rPr>
              <w:br/>
            </w:r>
            <w:r w:rsidRPr="002A4721">
              <w:rPr>
                <w:rFonts w:ascii="Calibri" w:eastAsia="Times New Roman" w:hAnsi="Calibri"/>
                <w:i/>
                <w:color w:val="000000"/>
                <w:sz w:val="22"/>
              </w:rPr>
              <w:t>Register: https://li.wsu.edu/trainings-workshops-tutorials/register-for-faculty-led-workshops/</w:t>
            </w:r>
          </w:p>
        </w:tc>
      </w:tr>
    </w:tbl>
    <w:p w:rsidR="00402294" w:rsidRPr="00F23AE5" w:rsidRDefault="00170F46" w:rsidP="00F23AE5"/>
    <w:sectPr w:rsidR="00402294" w:rsidRPr="00F23AE5" w:rsidSect="00D734E4">
      <w:pgSz w:w="12240" w:h="15840"/>
      <w:pgMar w:top="720" w:right="72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E4C"/>
    <w:rsid w:val="000928F5"/>
    <w:rsid w:val="000E5BFB"/>
    <w:rsid w:val="00170F46"/>
    <w:rsid w:val="002A4721"/>
    <w:rsid w:val="00604B9D"/>
    <w:rsid w:val="00867BE7"/>
    <w:rsid w:val="00D734E4"/>
    <w:rsid w:val="00D81AFD"/>
    <w:rsid w:val="00DC4E4C"/>
    <w:rsid w:val="00F2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B0A23-200C-4939-BAEF-01FA06C1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4B9D"/>
    <w:pPr>
      <w:keepNext/>
      <w:keepLines/>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4B9D"/>
    <w:pPr>
      <w:spacing w:after="0"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04B9D"/>
    <w:rPr>
      <w:rFonts w:eastAsiaTheme="majorEastAsia" w:cstheme="majorBidi"/>
      <w:spacing w:val="-10"/>
      <w:kern w:val="28"/>
      <w:sz w:val="56"/>
      <w:szCs w:val="56"/>
    </w:rPr>
  </w:style>
  <w:style w:type="character" w:customStyle="1" w:styleId="Heading1Char">
    <w:name w:val="Heading 1 Char"/>
    <w:basedOn w:val="DefaultParagraphFont"/>
    <w:link w:val="Heading1"/>
    <w:uiPriority w:val="9"/>
    <w:rsid w:val="00604B9D"/>
    <w:rPr>
      <w:rFonts w:eastAsiaTheme="majorEastAsia" w:cstheme="majorBidi"/>
      <w:b/>
      <w:sz w:val="32"/>
      <w:szCs w:val="32"/>
    </w:rPr>
  </w:style>
  <w:style w:type="character" w:styleId="Hyperlink">
    <w:name w:val="Hyperlink"/>
    <w:basedOn w:val="DefaultParagraphFont"/>
    <w:uiPriority w:val="99"/>
    <w:unhideWhenUsed/>
    <w:rsid w:val="002A47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771479">
      <w:bodyDiv w:val="1"/>
      <w:marLeft w:val="0"/>
      <w:marRight w:val="0"/>
      <w:marTop w:val="0"/>
      <w:marBottom w:val="0"/>
      <w:divBdr>
        <w:top w:val="none" w:sz="0" w:space="0" w:color="auto"/>
        <w:left w:val="none" w:sz="0" w:space="0" w:color="auto"/>
        <w:bottom w:val="none" w:sz="0" w:space="0" w:color="auto"/>
        <w:right w:val="none" w:sz="0" w:space="0" w:color="auto"/>
      </w:divBdr>
    </w:div>
    <w:div w:id="1184133611">
      <w:bodyDiv w:val="1"/>
      <w:marLeft w:val="0"/>
      <w:marRight w:val="0"/>
      <w:marTop w:val="0"/>
      <w:marBottom w:val="0"/>
      <w:divBdr>
        <w:top w:val="none" w:sz="0" w:space="0" w:color="auto"/>
        <w:left w:val="none" w:sz="0" w:space="0" w:color="auto"/>
        <w:bottom w:val="none" w:sz="0" w:space="0" w:color="auto"/>
        <w:right w:val="none" w:sz="0" w:space="0" w:color="auto"/>
      </w:divBdr>
    </w:div>
    <w:div w:id="214322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Peters</dc:creator>
  <cp:keywords/>
  <dc:description/>
  <cp:lastModifiedBy>Janet Peters</cp:lastModifiedBy>
  <cp:revision>1</cp:revision>
  <dcterms:created xsi:type="dcterms:W3CDTF">2018-09-18T17:42:00Z</dcterms:created>
  <dcterms:modified xsi:type="dcterms:W3CDTF">2018-09-18T20:23:00Z</dcterms:modified>
</cp:coreProperties>
</file>